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1BA0" w14:textId="7FAB5B78" w:rsidR="005A5E4C" w:rsidRDefault="008D741E" w:rsidP="005A5E4C">
      <w:pPr>
        <w:pStyle w:val="Title"/>
        <w:rPr>
          <w:rStyle w:val="Strong"/>
          <w:b/>
          <w:bCs w:val="0"/>
        </w:rPr>
      </w:pPr>
      <w:r>
        <w:rPr>
          <w:rStyle w:val="Strong"/>
          <w:b/>
          <w:bCs w:val="0"/>
        </w:rPr>
        <w:t xml:space="preserve">Sak 9: </w:t>
      </w:r>
    </w:p>
    <w:p w14:paraId="6BE115BC" w14:textId="40733CE2" w:rsidR="008D741E" w:rsidRDefault="008D741E" w:rsidP="008D741E">
      <w:pPr>
        <w:pStyle w:val="Title"/>
      </w:pPr>
      <w:r>
        <w:t>Uttalelser</w:t>
      </w:r>
    </w:p>
    <w:p w14:paraId="1FF38FEE" w14:textId="77777777" w:rsidR="0001398D" w:rsidRPr="0001398D" w:rsidRDefault="0001398D" w:rsidP="0001398D">
      <w:pPr>
        <w:rPr>
          <w:lang w:eastAsia="nn-NO"/>
        </w:rPr>
      </w:pPr>
    </w:p>
    <w:sdt>
      <w:sdtPr>
        <w:rPr>
          <w:rFonts w:asciiTheme="minorHAnsi" w:eastAsiaTheme="minorHAnsi" w:hAnsiTheme="minorHAnsi" w:cstheme="minorBidi"/>
          <w:b w:val="0"/>
          <w:color w:val="auto"/>
          <w:spacing w:val="0"/>
          <w:kern w:val="0"/>
          <w:sz w:val="22"/>
          <w:szCs w:val="22"/>
          <w:lang w:val="nb-NO" w:eastAsia="en-US"/>
        </w:rPr>
        <w:id w:val="-82372238"/>
        <w:docPartObj>
          <w:docPartGallery w:val="Table of Contents"/>
          <w:docPartUnique/>
        </w:docPartObj>
      </w:sdtPr>
      <w:sdtEndPr>
        <w:rPr>
          <w:bCs/>
          <w:noProof/>
        </w:rPr>
      </w:sdtEndPr>
      <w:sdtContent>
        <w:p w14:paraId="4CD25E54" w14:textId="7A2AC383" w:rsidR="00A079E2" w:rsidRPr="00A079E2" w:rsidRDefault="00A079E2">
          <w:pPr>
            <w:pStyle w:val="TOCHeading"/>
            <w:rPr>
              <w:rStyle w:val="Heading3Char"/>
              <w:b/>
              <w:bCs/>
            </w:rPr>
          </w:pPr>
          <w:proofErr w:type="spellStart"/>
          <w:r w:rsidRPr="00A079E2">
            <w:rPr>
              <w:rStyle w:val="Heading3Char"/>
              <w:b/>
              <w:bCs/>
            </w:rPr>
            <w:t>Innholdsfortegnelse</w:t>
          </w:r>
          <w:proofErr w:type="spellEnd"/>
        </w:p>
        <w:p w14:paraId="1E8B5E29" w14:textId="7BB6E4A7" w:rsidR="000E5711" w:rsidRDefault="00A079E2">
          <w:pPr>
            <w:pStyle w:val="TOC3"/>
            <w:tabs>
              <w:tab w:val="right" w:leader="dot" w:pos="9117"/>
            </w:tabs>
            <w:rPr>
              <w:rFonts w:eastAsiaTheme="minorEastAsia"/>
              <w:noProof/>
              <w:lang w:eastAsia="nb-NO"/>
            </w:rPr>
          </w:pPr>
          <w:r>
            <w:fldChar w:fldCharType="begin"/>
          </w:r>
          <w:r w:rsidRPr="00A079E2">
            <w:rPr>
              <w:lang w:val="en-US"/>
            </w:rPr>
            <w:instrText xml:space="preserve"> TOC \o "1-3" \h \z \u </w:instrText>
          </w:r>
          <w:r>
            <w:fldChar w:fldCharType="separate"/>
          </w:r>
          <w:hyperlink w:anchor="_Toc92866558" w:history="1">
            <w:r w:rsidR="000E5711" w:rsidRPr="00F8482C">
              <w:rPr>
                <w:rStyle w:val="Hyperlink"/>
                <w:noProof/>
              </w:rPr>
              <w:t>Styrets innstilling til behandling av uttalelser</w:t>
            </w:r>
            <w:r w:rsidR="000E5711">
              <w:rPr>
                <w:noProof/>
                <w:webHidden/>
              </w:rPr>
              <w:tab/>
            </w:r>
            <w:r w:rsidR="000E5711">
              <w:rPr>
                <w:noProof/>
                <w:webHidden/>
              </w:rPr>
              <w:fldChar w:fldCharType="begin"/>
            </w:r>
            <w:r w:rsidR="000E5711">
              <w:rPr>
                <w:noProof/>
                <w:webHidden/>
              </w:rPr>
              <w:instrText xml:space="preserve"> PAGEREF _Toc92866558 \h </w:instrText>
            </w:r>
            <w:r w:rsidR="000E5711">
              <w:rPr>
                <w:noProof/>
                <w:webHidden/>
              </w:rPr>
            </w:r>
            <w:r w:rsidR="000E5711">
              <w:rPr>
                <w:noProof/>
                <w:webHidden/>
              </w:rPr>
              <w:fldChar w:fldCharType="separate"/>
            </w:r>
            <w:r w:rsidR="000E5711">
              <w:rPr>
                <w:noProof/>
                <w:webHidden/>
              </w:rPr>
              <w:t>1</w:t>
            </w:r>
            <w:r w:rsidR="000E5711">
              <w:rPr>
                <w:noProof/>
                <w:webHidden/>
              </w:rPr>
              <w:fldChar w:fldCharType="end"/>
            </w:r>
          </w:hyperlink>
        </w:p>
        <w:p w14:paraId="63A810F3" w14:textId="3514EB9E" w:rsidR="000E5711" w:rsidRDefault="000E5711">
          <w:pPr>
            <w:pStyle w:val="TOC3"/>
            <w:tabs>
              <w:tab w:val="right" w:leader="dot" w:pos="9117"/>
            </w:tabs>
            <w:rPr>
              <w:rFonts w:eastAsiaTheme="minorEastAsia"/>
              <w:noProof/>
              <w:lang w:eastAsia="nb-NO"/>
            </w:rPr>
          </w:pPr>
          <w:hyperlink w:anchor="_Toc92866559" w:history="1">
            <w:r w:rsidRPr="00F8482C">
              <w:rPr>
                <w:rStyle w:val="Hyperlink"/>
                <w:noProof/>
              </w:rPr>
              <w:t>U1: En storstilt satsning på helse og omsorg i Tromsø</w:t>
            </w:r>
            <w:r>
              <w:rPr>
                <w:noProof/>
                <w:webHidden/>
              </w:rPr>
              <w:tab/>
            </w:r>
            <w:r>
              <w:rPr>
                <w:noProof/>
                <w:webHidden/>
              </w:rPr>
              <w:fldChar w:fldCharType="begin"/>
            </w:r>
            <w:r>
              <w:rPr>
                <w:noProof/>
                <w:webHidden/>
              </w:rPr>
              <w:instrText xml:space="preserve"> PAGEREF _Toc92866559 \h </w:instrText>
            </w:r>
            <w:r>
              <w:rPr>
                <w:noProof/>
                <w:webHidden/>
              </w:rPr>
            </w:r>
            <w:r>
              <w:rPr>
                <w:noProof/>
                <w:webHidden/>
              </w:rPr>
              <w:fldChar w:fldCharType="separate"/>
            </w:r>
            <w:r>
              <w:rPr>
                <w:noProof/>
                <w:webHidden/>
              </w:rPr>
              <w:t>2</w:t>
            </w:r>
            <w:r>
              <w:rPr>
                <w:noProof/>
                <w:webHidden/>
              </w:rPr>
              <w:fldChar w:fldCharType="end"/>
            </w:r>
          </w:hyperlink>
        </w:p>
        <w:p w14:paraId="419F341C" w14:textId="19832612" w:rsidR="000E5711" w:rsidRDefault="000E5711">
          <w:pPr>
            <w:pStyle w:val="TOC3"/>
            <w:tabs>
              <w:tab w:val="right" w:leader="dot" w:pos="9117"/>
            </w:tabs>
            <w:rPr>
              <w:rFonts w:eastAsiaTheme="minorEastAsia"/>
              <w:noProof/>
              <w:lang w:eastAsia="nb-NO"/>
            </w:rPr>
          </w:pPr>
          <w:hyperlink w:anchor="_Toc92866560" w:history="1">
            <w:r w:rsidRPr="00F8482C">
              <w:rPr>
                <w:rStyle w:val="Hyperlink"/>
                <w:noProof/>
              </w:rPr>
              <w:t>U2: Fiskeriene kan gi arbeid og klimagasskutt</w:t>
            </w:r>
            <w:r>
              <w:rPr>
                <w:noProof/>
                <w:webHidden/>
              </w:rPr>
              <w:tab/>
            </w:r>
            <w:r>
              <w:rPr>
                <w:noProof/>
                <w:webHidden/>
              </w:rPr>
              <w:fldChar w:fldCharType="begin"/>
            </w:r>
            <w:r>
              <w:rPr>
                <w:noProof/>
                <w:webHidden/>
              </w:rPr>
              <w:instrText xml:space="preserve"> PAGEREF _Toc92866560 \h </w:instrText>
            </w:r>
            <w:r>
              <w:rPr>
                <w:noProof/>
                <w:webHidden/>
              </w:rPr>
            </w:r>
            <w:r>
              <w:rPr>
                <w:noProof/>
                <w:webHidden/>
              </w:rPr>
              <w:fldChar w:fldCharType="separate"/>
            </w:r>
            <w:r>
              <w:rPr>
                <w:noProof/>
                <w:webHidden/>
              </w:rPr>
              <w:t>4</w:t>
            </w:r>
            <w:r>
              <w:rPr>
                <w:noProof/>
                <w:webHidden/>
              </w:rPr>
              <w:fldChar w:fldCharType="end"/>
            </w:r>
          </w:hyperlink>
        </w:p>
        <w:p w14:paraId="139EFD5A" w14:textId="63887EDF" w:rsidR="000E5711" w:rsidRDefault="000E5711">
          <w:pPr>
            <w:pStyle w:val="TOC3"/>
            <w:tabs>
              <w:tab w:val="right" w:leader="dot" w:pos="9117"/>
            </w:tabs>
            <w:rPr>
              <w:rFonts w:eastAsiaTheme="minorEastAsia"/>
              <w:noProof/>
              <w:lang w:eastAsia="nb-NO"/>
            </w:rPr>
          </w:pPr>
          <w:hyperlink w:anchor="_Toc92866561" w:history="1">
            <w:r w:rsidRPr="00F8482C">
              <w:rPr>
                <w:rStyle w:val="Hyperlink"/>
                <w:noProof/>
              </w:rPr>
              <w:t>U3: Vi trenger mer politikk rettet mot arbeidere</w:t>
            </w:r>
            <w:r>
              <w:rPr>
                <w:noProof/>
                <w:webHidden/>
              </w:rPr>
              <w:tab/>
            </w:r>
            <w:r>
              <w:rPr>
                <w:noProof/>
                <w:webHidden/>
              </w:rPr>
              <w:fldChar w:fldCharType="begin"/>
            </w:r>
            <w:r>
              <w:rPr>
                <w:noProof/>
                <w:webHidden/>
              </w:rPr>
              <w:instrText xml:space="preserve"> PAGEREF _Toc92866561 \h </w:instrText>
            </w:r>
            <w:r>
              <w:rPr>
                <w:noProof/>
                <w:webHidden/>
              </w:rPr>
            </w:r>
            <w:r>
              <w:rPr>
                <w:noProof/>
                <w:webHidden/>
              </w:rPr>
              <w:fldChar w:fldCharType="separate"/>
            </w:r>
            <w:r>
              <w:rPr>
                <w:noProof/>
                <w:webHidden/>
              </w:rPr>
              <w:t>4</w:t>
            </w:r>
            <w:r>
              <w:rPr>
                <w:noProof/>
                <w:webHidden/>
              </w:rPr>
              <w:fldChar w:fldCharType="end"/>
            </w:r>
          </w:hyperlink>
        </w:p>
        <w:p w14:paraId="556A1DBE" w14:textId="016A2735" w:rsidR="000E5711" w:rsidRDefault="000E5711">
          <w:pPr>
            <w:pStyle w:val="TOC3"/>
            <w:tabs>
              <w:tab w:val="right" w:leader="dot" w:pos="9117"/>
            </w:tabs>
            <w:rPr>
              <w:rFonts w:eastAsiaTheme="minorEastAsia"/>
              <w:noProof/>
              <w:lang w:eastAsia="nb-NO"/>
            </w:rPr>
          </w:pPr>
          <w:hyperlink w:anchor="_Toc92866562" w:history="1">
            <w:r w:rsidRPr="00F8482C">
              <w:rPr>
                <w:rStyle w:val="Hyperlink"/>
                <w:noProof/>
              </w:rPr>
              <w:t>U4: Stopp nedbygging av vassdrag og myr</w:t>
            </w:r>
            <w:r>
              <w:rPr>
                <w:noProof/>
                <w:webHidden/>
              </w:rPr>
              <w:tab/>
            </w:r>
            <w:r>
              <w:rPr>
                <w:noProof/>
                <w:webHidden/>
              </w:rPr>
              <w:fldChar w:fldCharType="begin"/>
            </w:r>
            <w:r>
              <w:rPr>
                <w:noProof/>
                <w:webHidden/>
              </w:rPr>
              <w:instrText xml:space="preserve"> PAGEREF _Toc92866562 \h </w:instrText>
            </w:r>
            <w:r>
              <w:rPr>
                <w:noProof/>
                <w:webHidden/>
              </w:rPr>
            </w:r>
            <w:r>
              <w:rPr>
                <w:noProof/>
                <w:webHidden/>
              </w:rPr>
              <w:fldChar w:fldCharType="separate"/>
            </w:r>
            <w:r>
              <w:rPr>
                <w:noProof/>
                <w:webHidden/>
              </w:rPr>
              <w:t>5</w:t>
            </w:r>
            <w:r>
              <w:rPr>
                <w:noProof/>
                <w:webHidden/>
              </w:rPr>
              <w:fldChar w:fldCharType="end"/>
            </w:r>
          </w:hyperlink>
        </w:p>
        <w:p w14:paraId="6303D6C4" w14:textId="7DCDE24A" w:rsidR="000E5711" w:rsidRDefault="000E5711">
          <w:pPr>
            <w:pStyle w:val="TOC3"/>
            <w:tabs>
              <w:tab w:val="right" w:leader="dot" w:pos="9117"/>
            </w:tabs>
            <w:rPr>
              <w:rFonts w:eastAsiaTheme="minorEastAsia"/>
              <w:noProof/>
              <w:lang w:eastAsia="nb-NO"/>
            </w:rPr>
          </w:pPr>
          <w:hyperlink w:anchor="_Toc92866563" w:history="1">
            <w:r w:rsidRPr="00F8482C">
              <w:rPr>
                <w:rStyle w:val="Hyperlink"/>
                <w:noProof/>
              </w:rPr>
              <w:t>U5: Stopp mistillitshysteriet i trygdesystemet</w:t>
            </w:r>
            <w:r>
              <w:rPr>
                <w:noProof/>
                <w:webHidden/>
              </w:rPr>
              <w:tab/>
            </w:r>
            <w:r>
              <w:rPr>
                <w:noProof/>
                <w:webHidden/>
              </w:rPr>
              <w:fldChar w:fldCharType="begin"/>
            </w:r>
            <w:r>
              <w:rPr>
                <w:noProof/>
                <w:webHidden/>
              </w:rPr>
              <w:instrText xml:space="preserve"> PAGEREF _Toc92866563 \h </w:instrText>
            </w:r>
            <w:r>
              <w:rPr>
                <w:noProof/>
                <w:webHidden/>
              </w:rPr>
            </w:r>
            <w:r>
              <w:rPr>
                <w:noProof/>
                <w:webHidden/>
              </w:rPr>
              <w:fldChar w:fldCharType="separate"/>
            </w:r>
            <w:r>
              <w:rPr>
                <w:noProof/>
                <w:webHidden/>
              </w:rPr>
              <w:t>6</w:t>
            </w:r>
            <w:r>
              <w:rPr>
                <w:noProof/>
                <w:webHidden/>
              </w:rPr>
              <w:fldChar w:fldCharType="end"/>
            </w:r>
          </w:hyperlink>
        </w:p>
        <w:p w14:paraId="255307C1" w14:textId="32E3599E" w:rsidR="000E5711" w:rsidRDefault="000E5711">
          <w:pPr>
            <w:pStyle w:val="TOC3"/>
            <w:tabs>
              <w:tab w:val="right" w:leader="dot" w:pos="9117"/>
            </w:tabs>
            <w:rPr>
              <w:rFonts w:eastAsiaTheme="minorEastAsia"/>
              <w:noProof/>
              <w:lang w:eastAsia="nb-NO"/>
            </w:rPr>
          </w:pPr>
          <w:hyperlink w:anchor="_Toc92866564" w:history="1">
            <w:r w:rsidRPr="00F8482C">
              <w:rPr>
                <w:rStyle w:val="Hyperlink"/>
                <w:noProof/>
              </w:rPr>
              <w:t>U6: Tromsø trenger en plan for integrering</w:t>
            </w:r>
            <w:r>
              <w:rPr>
                <w:noProof/>
                <w:webHidden/>
              </w:rPr>
              <w:tab/>
            </w:r>
            <w:r>
              <w:rPr>
                <w:noProof/>
                <w:webHidden/>
              </w:rPr>
              <w:fldChar w:fldCharType="begin"/>
            </w:r>
            <w:r>
              <w:rPr>
                <w:noProof/>
                <w:webHidden/>
              </w:rPr>
              <w:instrText xml:space="preserve"> PAGEREF _Toc92866564 \h </w:instrText>
            </w:r>
            <w:r>
              <w:rPr>
                <w:noProof/>
                <w:webHidden/>
              </w:rPr>
            </w:r>
            <w:r>
              <w:rPr>
                <w:noProof/>
                <w:webHidden/>
              </w:rPr>
              <w:fldChar w:fldCharType="separate"/>
            </w:r>
            <w:r>
              <w:rPr>
                <w:noProof/>
                <w:webHidden/>
              </w:rPr>
              <w:t>6</w:t>
            </w:r>
            <w:r>
              <w:rPr>
                <w:noProof/>
                <w:webHidden/>
              </w:rPr>
              <w:fldChar w:fldCharType="end"/>
            </w:r>
          </w:hyperlink>
        </w:p>
        <w:p w14:paraId="3D798D10" w14:textId="7D5D35D3" w:rsidR="00A079E2" w:rsidRPr="00A079E2" w:rsidRDefault="00A079E2">
          <w:pPr>
            <w:rPr>
              <w:lang w:val="en-US"/>
            </w:rPr>
          </w:pPr>
          <w:r>
            <w:rPr>
              <w:b/>
              <w:bCs/>
              <w:noProof/>
            </w:rPr>
            <w:fldChar w:fldCharType="end"/>
          </w:r>
        </w:p>
      </w:sdtContent>
    </w:sdt>
    <w:p w14:paraId="650E3E6F" w14:textId="6F6179F9" w:rsidR="003F53FD" w:rsidRDefault="003F53FD" w:rsidP="003F53FD">
      <w:pPr>
        <w:pStyle w:val="Heading3"/>
      </w:pPr>
      <w:bookmarkStart w:id="0" w:name="_Toc92866558"/>
      <w:r w:rsidRPr="003F53FD">
        <w:t>Styrets innstilling til behandling av uttalelser</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918"/>
        <w:gridCol w:w="1573"/>
        <w:gridCol w:w="4071"/>
      </w:tblGrid>
      <w:tr w:rsidR="003F53FD" w14:paraId="12889BD1" w14:textId="77777777" w:rsidTr="00991022">
        <w:tc>
          <w:tcPr>
            <w:tcW w:w="558" w:type="dxa"/>
            <w:tcBorders>
              <w:top w:val="single" w:sz="4" w:space="0" w:color="auto"/>
              <w:left w:val="single" w:sz="4" w:space="0" w:color="auto"/>
              <w:bottom w:val="single" w:sz="4" w:space="0" w:color="auto"/>
              <w:right w:val="single" w:sz="4" w:space="0" w:color="auto"/>
            </w:tcBorders>
          </w:tcPr>
          <w:p w14:paraId="5707FEB0" w14:textId="4B661C44" w:rsidR="003F53FD" w:rsidRDefault="003F53FD" w:rsidP="003F53FD">
            <w:pPr>
              <w:rPr>
                <w:lang w:eastAsia="nn-NO"/>
              </w:rPr>
            </w:pPr>
            <w:proofErr w:type="spellStart"/>
            <w:r>
              <w:rPr>
                <w:lang w:eastAsia="nn-NO"/>
              </w:rPr>
              <w:t>Nr</w:t>
            </w:r>
            <w:proofErr w:type="spellEnd"/>
          </w:p>
        </w:tc>
        <w:tc>
          <w:tcPr>
            <w:tcW w:w="2981" w:type="dxa"/>
            <w:tcBorders>
              <w:top w:val="single" w:sz="4" w:space="0" w:color="auto"/>
              <w:left w:val="single" w:sz="4" w:space="0" w:color="auto"/>
              <w:bottom w:val="single" w:sz="4" w:space="0" w:color="auto"/>
              <w:right w:val="single" w:sz="4" w:space="0" w:color="auto"/>
            </w:tcBorders>
          </w:tcPr>
          <w:p w14:paraId="68C28339" w14:textId="4E924765" w:rsidR="003F53FD" w:rsidRDefault="003F53FD" w:rsidP="003F53FD">
            <w:pPr>
              <w:rPr>
                <w:lang w:eastAsia="nn-NO"/>
              </w:rPr>
            </w:pPr>
            <w:r>
              <w:rPr>
                <w:lang w:eastAsia="nn-NO"/>
              </w:rPr>
              <w:t>Tittel</w:t>
            </w:r>
          </w:p>
        </w:tc>
        <w:tc>
          <w:tcPr>
            <w:tcW w:w="1418" w:type="dxa"/>
            <w:tcBorders>
              <w:top w:val="single" w:sz="4" w:space="0" w:color="auto"/>
              <w:left w:val="single" w:sz="4" w:space="0" w:color="auto"/>
              <w:bottom w:val="single" w:sz="4" w:space="0" w:color="auto"/>
              <w:right w:val="single" w:sz="4" w:space="0" w:color="auto"/>
            </w:tcBorders>
          </w:tcPr>
          <w:p w14:paraId="09310105" w14:textId="409C80DD" w:rsidR="003F53FD" w:rsidRDefault="003F53FD" w:rsidP="003F53FD">
            <w:pPr>
              <w:rPr>
                <w:lang w:eastAsia="nn-NO"/>
              </w:rPr>
            </w:pPr>
            <w:r>
              <w:rPr>
                <w:lang w:eastAsia="nn-NO"/>
              </w:rPr>
              <w:t>Forslagsstiller</w:t>
            </w:r>
          </w:p>
        </w:tc>
        <w:tc>
          <w:tcPr>
            <w:tcW w:w="4160" w:type="dxa"/>
            <w:tcBorders>
              <w:top w:val="single" w:sz="4" w:space="0" w:color="auto"/>
              <w:left w:val="single" w:sz="4" w:space="0" w:color="auto"/>
              <w:bottom w:val="single" w:sz="4" w:space="0" w:color="auto"/>
              <w:right w:val="single" w:sz="4" w:space="0" w:color="auto"/>
            </w:tcBorders>
          </w:tcPr>
          <w:p w14:paraId="3800D217" w14:textId="1B5354D9" w:rsidR="003F53FD" w:rsidRDefault="003F53FD" w:rsidP="003F53FD">
            <w:pPr>
              <w:rPr>
                <w:lang w:eastAsia="nn-NO"/>
              </w:rPr>
            </w:pPr>
            <w:r>
              <w:rPr>
                <w:lang w:eastAsia="nn-NO"/>
              </w:rPr>
              <w:t>Innstilling</w:t>
            </w:r>
          </w:p>
        </w:tc>
      </w:tr>
      <w:tr w:rsidR="003F53FD" w14:paraId="520D5347" w14:textId="77777777" w:rsidTr="00991022">
        <w:tc>
          <w:tcPr>
            <w:tcW w:w="558" w:type="dxa"/>
            <w:tcBorders>
              <w:top w:val="single" w:sz="4" w:space="0" w:color="auto"/>
              <w:left w:val="single" w:sz="4" w:space="0" w:color="auto"/>
              <w:bottom w:val="single" w:sz="4" w:space="0" w:color="auto"/>
              <w:right w:val="single" w:sz="4" w:space="0" w:color="auto"/>
            </w:tcBorders>
          </w:tcPr>
          <w:p w14:paraId="1DCE6424" w14:textId="5D4A9552" w:rsidR="003F53FD" w:rsidRDefault="003F53FD" w:rsidP="003F53FD">
            <w:pPr>
              <w:rPr>
                <w:lang w:eastAsia="nn-NO"/>
              </w:rPr>
            </w:pPr>
            <w:r>
              <w:rPr>
                <w:lang w:eastAsia="nn-NO"/>
              </w:rPr>
              <w:t>U1</w:t>
            </w:r>
          </w:p>
        </w:tc>
        <w:tc>
          <w:tcPr>
            <w:tcW w:w="2981" w:type="dxa"/>
            <w:tcBorders>
              <w:top w:val="single" w:sz="4" w:space="0" w:color="auto"/>
              <w:left w:val="single" w:sz="4" w:space="0" w:color="auto"/>
              <w:bottom w:val="single" w:sz="4" w:space="0" w:color="auto"/>
              <w:right w:val="single" w:sz="4" w:space="0" w:color="auto"/>
            </w:tcBorders>
          </w:tcPr>
          <w:p w14:paraId="11E469EF" w14:textId="585D110C" w:rsidR="003F53FD" w:rsidRDefault="003F53FD" w:rsidP="003F53FD">
            <w:pPr>
              <w:rPr>
                <w:lang w:eastAsia="nn-NO"/>
              </w:rPr>
            </w:pPr>
            <w:r>
              <w:t>En storstilt satsning på helse og omsorg i Tromsø</w:t>
            </w:r>
          </w:p>
        </w:tc>
        <w:tc>
          <w:tcPr>
            <w:tcW w:w="1418" w:type="dxa"/>
            <w:tcBorders>
              <w:top w:val="single" w:sz="4" w:space="0" w:color="auto"/>
              <w:left w:val="single" w:sz="4" w:space="0" w:color="auto"/>
              <w:bottom w:val="single" w:sz="4" w:space="0" w:color="auto"/>
              <w:right w:val="single" w:sz="4" w:space="0" w:color="auto"/>
            </w:tcBorders>
          </w:tcPr>
          <w:p w14:paraId="02C0B9CA" w14:textId="55971A00" w:rsidR="003F53FD" w:rsidRDefault="003F53FD" w:rsidP="003F53FD">
            <w:pPr>
              <w:rPr>
                <w:lang w:eastAsia="nn-NO"/>
              </w:rPr>
            </w:pPr>
            <w:r w:rsidRPr="003F53FD">
              <w:rPr>
                <w:lang w:eastAsia="nn-NO"/>
              </w:rPr>
              <w:t>Gunhild Johansen</w:t>
            </w:r>
          </w:p>
        </w:tc>
        <w:tc>
          <w:tcPr>
            <w:tcW w:w="4160" w:type="dxa"/>
            <w:tcBorders>
              <w:top w:val="single" w:sz="4" w:space="0" w:color="auto"/>
              <w:left w:val="single" w:sz="4" w:space="0" w:color="auto"/>
              <w:bottom w:val="single" w:sz="4" w:space="0" w:color="auto"/>
              <w:right w:val="single" w:sz="4" w:space="0" w:color="auto"/>
            </w:tcBorders>
          </w:tcPr>
          <w:p w14:paraId="36A42432" w14:textId="40EBD291" w:rsidR="003F53FD" w:rsidRDefault="004341E8" w:rsidP="003F53FD">
            <w:pPr>
              <w:rPr>
                <w:lang w:eastAsia="nn-NO"/>
              </w:rPr>
            </w:pPr>
            <w:r>
              <w:rPr>
                <w:lang w:eastAsia="nn-NO"/>
              </w:rPr>
              <w:t xml:space="preserve">Vedtas. </w:t>
            </w:r>
            <w:r w:rsidR="00957669">
              <w:rPr>
                <w:lang w:eastAsia="nn-NO"/>
              </w:rPr>
              <w:br/>
            </w:r>
            <w:r w:rsidR="00957669">
              <w:t>Sendes</w:t>
            </w:r>
            <w:r w:rsidR="00930147">
              <w:t xml:space="preserve"> til avise</w:t>
            </w:r>
            <w:r w:rsidR="00653D5C">
              <w:t xml:space="preserve">ne. </w:t>
            </w:r>
          </w:p>
        </w:tc>
      </w:tr>
      <w:tr w:rsidR="003F53FD" w14:paraId="77D7B515" w14:textId="77777777" w:rsidTr="00991022">
        <w:tc>
          <w:tcPr>
            <w:tcW w:w="558" w:type="dxa"/>
            <w:tcBorders>
              <w:top w:val="single" w:sz="4" w:space="0" w:color="auto"/>
              <w:left w:val="single" w:sz="4" w:space="0" w:color="auto"/>
              <w:bottom w:val="single" w:sz="4" w:space="0" w:color="auto"/>
              <w:right w:val="single" w:sz="4" w:space="0" w:color="auto"/>
            </w:tcBorders>
          </w:tcPr>
          <w:p w14:paraId="6440B5B7" w14:textId="542D7772" w:rsidR="003F53FD" w:rsidRDefault="003F53FD" w:rsidP="003F53FD">
            <w:pPr>
              <w:rPr>
                <w:lang w:eastAsia="nn-NO"/>
              </w:rPr>
            </w:pPr>
            <w:r>
              <w:rPr>
                <w:lang w:eastAsia="nn-NO"/>
              </w:rPr>
              <w:t>U2</w:t>
            </w:r>
          </w:p>
        </w:tc>
        <w:tc>
          <w:tcPr>
            <w:tcW w:w="2981" w:type="dxa"/>
            <w:tcBorders>
              <w:top w:val="single" w:sz="4" w:space="0" w:color="auto"/>
              <w:left w:val="single" w:sz="4" w:space="0" w:color="auto"/>
              <w:bottom w:val="single" w:sz="4" w:space="0" w:color="auto"/>
              <w:right w:val="single" w:sz="4" w:space="0" w:color="auto"/>
            </w:tcBorders>
          </w:tcPr>
          <w:p w14:paraId="21880F0A" w14:textId="1A92E9C2" w:rsidR="003F53FD" w:rsidRDefault="003F53FD" w:rsidP="003F53FD">
            <w:pPr>
              <w:rPr>
                <w:lang w:eastAsia="nn-NO"/>
              </w:rPr>
            </w:pPr>
            <w:r>
              <w:t>Fiskeriene kan gi arbeid og klimagasskutt</w:t>
            </w:r>
          </w:p>
        </w:tc>
        <w:tc>
          <w:tcPr>
            <w:tcW w:w="1418" w:type="dxa"/>
            <w:tcBorders>
              <w:top w:val="single" w:sz="4" w:space="0" w:color="auto"/>
              <w:left w:val="single" w:sz="4" w:space="0" w:color="auto"/>
              <w:bottom w:val="single" w:sz="4" w:space="0" w:color="auto"/>
              <w:right w:val="single" w:sz="4" w:space="0" w:color="auto"/>
            </w:tcBorders>
          </w:tcPr>
          <w:p w14:paraId="7BB5B923" w14:textId="5B66605D" w:rsidR="003F53FD" w:rsidRDefault="003F53FD" w:rsidP="003F53FD">
            <w:pPr>
              <w:rPr>
                <w:lang w:eastAsia="nn-NO"/>
              </w:rPr>
            </w:pPr>
            <w:r w:rsidRPr="003F53FD">
              <w:rPr>
                <w:lang w:eastAsia="nn-NO"/>
              </w:rPr>
              <w:t>Steinar Eliassen</w:t>
            </w:r>
          </w:p>
        </w:tc>
        <w:tc>
          <w:tcPr>
            <w:tcW w:w="4160" w:type="dxa"/>
            <w:tcBorders>
              <w:top w:val="single" w:sz="4" w:space="0" w:color="auto"/>
              <w:left w:val="single" w:sz="4" w:space="0" w:color="auto"/>
              <w:bottom w:val="single" w:sz="4" w:space="0" w:color="auto"/>
              <w:right w:val="single" w:sz="4" w:space="0" w:color="auto"/>
            </w:tcBorders>
          </w:tcPr>
          <w:p w14:paraId="058C7100" w14:textId="6BFABD1F" w:rsidR="003F53FD" w:rsidRDefault="004341E8" w:rsidP="003F53FD">
            <w:pPr>
              <w:rPr>
                <w:lang w:eastAsia="nn-NO"/>
              </w:rPr>
            </w:pPr>
            <w:r>
              <w:rPr>
                <w:lang w:eastAsia="nn-NO"/>
              </w:rPr>
              <w:t xml:space="preserve">Vedtas. </w:t>
            </w:r>
            <w:r w:rsidR="00957669">
              <w:rPr>
                <w:lang w:eastAsia="nn-NO"/>
              </w:rPr>
              <w:br/>
            </w:r>
            <w:r w:rsidR="00B30ED7">
              <w:t xml:space="preserve">Sendes til </w:t>
            </w:r>
            <w:r w:rsidR="00957669">
              <w:t>stortingsgrupp</w:t>
            </w:r>
            <w:r w:rsidR="00DC41D2">
              <w:t>en</w:t>
            </w:r>
            <w:r w:rsidR="00957669">
              <w:t xml:space="preserve">, </w:t>
            </w:r>
            <w:r w:rsidR="00B30ED7">
              <w:t>og tas opp på fylkesårsmøtet</w:t>
            </w:r>
            <w:r w:rsidR="00011367">
              <w:t>.</w:t>
            </w:r>
          </w:p>
        </w:tc>
      </w:tr>
      <w:tr w:rsidR="003F53FD" w14:paraId="183FA494" w14:textId="77777777" w:rsidTr="00991022">
        <w:tc>
          <w:tcPr>
            <w:tcW w:w="558" w:type="dxa"/>
            <w:tcBorders>
              <w:top w:val="single" w:sz="4" w:space="0" w:color="auto"/>
              <w:left w:val="single" w:sz="4" w:space="0" w:color="auto"/>
              <w:bottom w:val="single" w:sz="4" w:space="0" w:color="auto"/>
              <w:right w:val="single" w:sz="4" w:space="0" w:color="auto"/>
            </w:tcBorders>
          </w:tcPr>
          <w:p w14:paraId="294AEDA7" w14:textId="575718C9" w:rsidR="003F53FD" w:rsidRDefault="003F53FD" w:rsidP="003F53FD">
            <w:pPr>
              <w:rPr>
                <w:lang w:eastAsia="nn-NO"/>
              </w:rPr>
            </w:pPr>
            <w:r>
              <w:rPr>
                <w:lang w:eastAsia="nn-NO"/>
              </w:rPr>
              <w:t>U3</w:t>
            </w:r>
          </w:p>
        </w:tc>
        <w:tc>
          <w:tcPr>
            <w:tcW w:w="2981" w:type="dxa"/>
            <w:tcBorders>
              <w:top w:val="single" w:sz="4" w:space="0" w:color="auto"/>
              <w:left w:val="single" w:sz="4" w:space="0" w:color="auto"/>
              <w:bottom w:val="single" w:sz="4" w:space="0" w:color="auto"/>
              <w:right w:val="single" w:sz="4" w:space="0" w:color="auto"/>
            </w:tcBorders>
          </w:tcPr>
          <w:p w14:paraId="3A8BDF6F" w14:textId="43626B8E" w:rsidR="003F53FD" w:rsidRDefault="003F53FD" w:rsidP="003F53FD">
            <w:pPr>
              <w:rPr>
                <w:lang w:eastAsia="nn-NO"/>
              </w:rPr>
            </w:pPr>
            <w:r w:rsidRPr="00A079E2">
              <w:t>Vi trenger mer politikk rettet mot arbeidere</w:t>
            </w:r>
          </w:p>
        </w:tc>
        <w:tc>
          <w:tcPr>
            <w:tcW w:w="1418" w:type="dxa"/>
            <w:tcBorders>
              <w:top w:val="single" w:sz="4" w:space="0" w:color="auto"/>
              <w:left w:val="single" w:sz="4" w:space="0" w:color="auto"/>
              <w:bottom w:val="single" w:sz="4" w:space="0" w:color="auto"/>
              <w:right w:val="single" w:sz="4" w:space="0" w:color="auto"/>
            </w:tcBorders>
          </w:tcPr>
          <w:p w14:paraId="23076EE8" w14:textId="406A5DB9" w:rsidR="003F53FD" w:rsidRDefault="004341E8" w:rsidP="003F53FD">
            <w:pPr>
              <w:rPr>
                <w:lang w:eastAsia="nn-NO"/>
              </w:rPr>
            </w:pPr>
            <w:r w:rsidRPr="004341E8">
              <w:rPr>
                <w:lang w:eastAsia="nn-NO"/>
              </w:rPr>
              <w:t>Reinaldo Montalvao</w:t>
            </w:r>
          </w:p>
        </w:tc>
        <w:tc>
          <w:tcPr>
            <w:tcW w:w="4160" w:type="dxa"/>
            <w:tcBorders>
              <w:top w:val="single" w:sz="4" w:space="0" w:color="auto"/>
              <w:left w:val="single" w:sz="4" w:space="0" w:color="auto"/>
              <w:bottom w:val="single" w:sz="4" w:space="0" w:color="auto"/>
              <w:right w:val="single" w:sz="4" w:space="0" w:color="auto"/>
            </w:tcBorders>
          </w:tcPr>
          <w:p w14:paraId="6F367BFE" w14:textId="51921349" w:rsidR="003F53FD" w:rsidRDefault="004341E8" w:rsidP="003F53FD">
            <w:pPr>
              <w:rPr>
                <w:lang w:eastAsia="nn-NO"/>
              </w:rPr>
            </w:pPr>
            <w:r>
              <w:rPr>
                <w:lang w:eastAsia="nn-NO"/>
              </w:rPr>
              <w:t xml:space="preserve">Vedtas. </w:t>
            </w:r>
            <w:r w:rsidR="00957669">
              <w:rPr>
                <w:lang w:eastAsia="nn-NO"/>
              </w:rPr>
              <w:br/>
            </w:r>
            <w:r w:rsidR="00FE05EF">
              <w:t xml:space="preserve">Sendes til </w:t>
            </w:r>
            <w:r w:rsidR="0032337A">
              <w:t>avise</w:t>
            </w:r>
            <w:r w:rsidR="00DC41D2">
              <w:t>ne</w:t>
            </w:r>
            <w:r w:rsidR="0032337A">
              <w:t xml:space="preserve">, og tas opp på </w:t>
            </w:r>
            <w:r w:rsidR="00FE05EF">
              <w:t>fylkes</w:t>
            </w:r>
            <w:r w:rsidR="0032337A">
              <w:t>årsmøtet</w:t>
            </w:r>
            <w:r w:rsidR="00011367">
              <w:t>.</w:t>
            </w:r>
          </w:p>
        </w:tc>
      </w:tr>
      <w:tr w:rsidR="003F53FD" w14:paraId="3881FD8A" w14:textId="77777777" w:rsidTr="00991022">
        <w:tc>
          <w:tcPr>
            <w:tcW w:w="558" w:type="dxa"/>
            <w:tcBorders>
              <w:top w:val="single" w:sz="4" w:space="0" w:color="auto"/>
              <w:left w:val="single" w:sz="4" w:space="0" w:color="auto"/>
              <w:bottom w:val="single" w:sz="4" w:space="0" w:color="auto"/>
              <w:right w:val="single" w:sz="4" w:space="0" w:color="auto"/>
            </w:tcBorders>
          </w:tcPr>
          <w:p w14:paraId="5C998B6B" w14:textId="23F5AB1C" w:rsidR="003F53FD" w:rsidRDefault="003F53FD" w:rsidP="003F53FD">
            <w:pPr>
              <w:rPr>
                <w:lang w:eastAsia="nn-NO"/>
              </w:rPr>
            </w:pPr>
            <w:r>
              <w:rPr>
                <w:lang w:eastAsia="nn-NO"/>
              </w:rPr>
              <w:t>U4</w:t>
            </w:r>
          </w:p>
        </w:tc>
        <w:tc>
          <w:tcPr>
            <w:tcW w:w="2981" w:type="dxa"/>
            <w:tcBorders>
              <w:top w:val="single" w:sz="4" w:space="0" w:color="auto"/>
              <w:left w:val="single" w:sz="4" w:space="0" w:color="auto"/>
              <w:bottom w:val="single" w:sz="4" w:space="0" w:color="auto"/>
              <w:right w:val="single" w:sz="4" w:space="0" w:color="auto"/>
            </w:tcBorders>
          </w:tcPr>
          <w:p w14:paraId="098676EB" w14:textId="452C73E1" w:rsidR="003F53FD" w:rsidRDefault="003F53FD" w:rsidP="003F53FD">
            <w:pPr>
              <w:rPr>
                <w:lang w:eastAsia="nn-NO"/>
              </w:rPr>
            </w:pPr>
            <w:r w:rsidRPr="00074B09">
              <w:t>Stopp nedbygging av vassdrag og myr</w:t>
            </w:r>
          </w:p>
        </w:tc>
        <w:tc>
          <w:tcPr>
            <w:tcW w:w="1418" w:type="dxa"/>
            <w:tcBorders>
              <w:top w:val="single" w:sz="4" w:space="0" w:color="auto"/>
              <w:left w:val="single" w:sz="4" w:space="0" w:color="auto"/>
              <w:bottom w:val="single" w:sz="4" w:space="0" w:color="auto"/>
              <w:right w:val="single" w:sz="4" w:space="0" w:color="auto"/>
            </w:tcBorders>
          </w:tcPr>
          <w:p w14:paraId="068CD032" w14:textId="6F5BAAA3" w:rsidR="003F53FD" w:rsidRDefault="004341E8" w:rsidP="003F53FD">
            <w:pPr>
              <w:rPr>
                <w:lang w:eastAsia="nn-NO"/>
              </w:rPr>
            </w:pPr>
            <w:r w:rsidRPr="004341E8">
              <w:rPr>
                <w:lang w:eastAsia="nn-NO"/>
              </w:rPr>
              <w:t>Stein Valkoinen</w:t>
            </w:r>
          </w:p>
        </w:tc>
        <w:tc>
          <w:tcPr>
            <w:tcW w:w="4160" w:type="dxa"/>
            <w:tcBorders>
              <w:top w:val="single" w:sz="4" w:space="0" w:color="auto"/>
              <w:left w:val="single" w:sz="4" w:space="0" w:color="auto"/>
              <w:bottom w:val="single" w:sz="4" w:space="0" w:color="auto"/>
              <w:right w:val="single" w:sz="4" w:space="0" w:color="auto"/>
            </w:tcBorders>
          </w:tcPr>
          <w:p w14:paraId="631BB1D4" w14:textId="51D2B5DB" w:rsidR="003F53FD" w:rsidRDefault="004341E8" w:rsidP="003F53FD">
            <w:pPr>
              <w:rPr>
                <w:lang w:eastAsia="nn-NO"/>
              </w:rPr>
            </w:pPr>
            <w:r>
              <w:rPr>
                <w:lang w:eastAsia="nn-NO"/>
              </w:rPr>
              <w:t>Vedtas.</w:t>
            </w:r>
            <w:r w:rsidR="006F1A7F">
              <w:t xml:space="preserve"> </w:t>
            </w:r>
            <w:r w:rsidR="00957669">
              <w:br/>
            </w:r>
            <w:r w:rsidR="00011367">
              <w:t>Sendes til avisene</w:t>
            </w:r>
            <w:r w:rsidR="0012394D">
              <w:t>,</w:t>
            </w:r>
            <w:r w:rsidR="00011367">
              <w:t xml:space="preserve"> og sendes til stortingsgruppen.</w:t>
            </w:r>
            <w:r w:rsidR="0032337A">
              <w:t xml:space="preserve"> </w:t>
            </w:r>
          </w:p>
        </w:tc>
      </w:tr>
      <w:tr w:rsidR="003F53FD" w14:paraId="2D3E3A90" w14:textId="77777777" w:rsidTr="00991022">
        <w:tc>
          <w:tcPr>
            <w:tcW w:w="558" w:type="dxa"/>
            <w:tcBorders>
              <w:top w:val="single" w:sz="4" w:space="0" w:color="auto"/>
              <w:left w:val="single" w:sz="4" w:space="0" w:color="auto"/>
              <w:bottom w:val="single" w:sz="4" w:space="0" w:color="auto"/>
              <w:right w:val="single" w:sz="4" w:space="0" w:color="auto"/>
            </w:tcBorders>
          </w:tcPr>
          <w:p w14:paraId="6DE863B5" w14:textId="27E9A69C" w:rsidR="003F53FD" w:rsidRDefault="003F53FD" w:rsidP="003F53FD">
            <w:pPr>
              <w:rPr>
                <w:lang w:eastAsia="nn-NO"/>
              </w:rPr>
            </w:pPr>
            <w:r>
              <w:rPr>
                <w:lang w:eastAsia="nn-NO"/>
              </w:rPr>
              <w:t>U5</w:t>
            </w:r>
          </w:p>
        </w:tc>
        <w:tc>
          <w:tcPr>
            <w:tcW w:w="2981" w:type="dxa"/>
            <w:tcBorders>
              <w:top w:val="single" w:sz="4" w:space="0" w:color="auto"/>
              <w:left w:val="single" w:sz="4" w:space="0" w:color="auto"/>
              <w:bottom w:val="single" w:sz="4" w:space="0" w:color="auto"/>
              <w:right w:val="single" w:sz="4" w:space="0" w:color="auto"/>
            </w:tcBorders>
          </w:tcPr>
          <w:p w14:paraId="07460906" w14:textId="067A3F10" w:rsidR="003F53FD" w:rsidRDefault="003F53FD" w:rsidP="003F53FD">
            <w:pPr>
              <w:rPr>
                <w:lang w:eastAsia="nn-NO"/>
              </w:rPr>
            </w:pPr>
            <w:r w:rsidRPr="003F53FD">
              <w:rPr>
                <w:lang w:eastAsia="nn-NO"/>
              </w:rPr>
              <w:t xml:space="preserve">Stopp mistillitshysteriet i trygdesystemet  </w:t>
            </w:r>
          </w:p>
        </w:tc>
        <w:tc>
          <w:tcPr>
            <w:tcW w:w="1418" w:type="dxa"/>
            <w:tcBorders>
              <w:top w:val="single" w:sz="4" w:space="0" w:color="auto"/>
              <w:left w:val="single" w:sz="4" w:space="0" w:color="auto"/>
              <w:bottom w:val="single" w:sz="4" w:space="0" w:color="auto"/>
              <w:right w:val="single" w:sz="4" w:space="0" w:color="auto"/>
            </w:tcBorders>
          </w:tcPr>
          <w:p w14:paraId="24D4DECF" w14:textId="4DA9BC57" w:rsidR="003F53FD" w:rsidRDefault="004341E8" w:rsidP="003F53FD">
            <w:pPr>
              <w:rPr>
                <w:lang w:eastAsia="nn-NO"/>
              </w:rPr>
            </w:pPr>
            <w:r w:rsidRPr="004341E8">
              <w:rPr>
                <w:lang w:eastAsia="nn-NO"/>
              </w:rPr>
              <w:t>Matias Hogne Kjerstad</w:t>
            </w:r>
          </w:p>
        </w:tc>
        <w:tc>
          <w:tcPr>
            <w:tcW w:w="4160" w:type="dxa"/>
            <w:tcBorders>
              <w:top w:val="single" w:sz="4" w:space="0" w:color="auto"/>
              <w:left w:val="single" w:sz="4" w:space="0" w:color="auto"/>
              <w:bottom w:val="single" w:sz="4" w:space="0" w:color="auto"/>
              <w:right w:val="single" w:sz="4" w:space="0" w:color="auto"/>
            </w:tcBorders>
          </w:tcPr>
          <w:p w14:paraId="15746473" w14:textId="1B9773BE" w:rsidR="003F53FD" w:rsidRDefault="004341E8" w:rsidP="003F53FD">
            <w:pPr>
              <w:rPr>
                <w:lang w:eastAsia="nn-NO"/>
              </w:rPr>
            </w:pPr>
            <w:r>
              <w:rPr>
                <w:lang w:eastAsia="nn-NO"/>
              </w:rPr>
              <w:t>Vedtas.</w:t>
            </w:r>
            <w:r w:rsidR="00024A92">
              <w:rPr>
                <w:lang w:eastAsia="nn-NO"/>
              </w:rPr>
              <w:br/>
            </w:r>
            <w:r w:rsidR="00900C85">
              <w:t>Sendes til avisene</w:t>
            </w:r>
            <w:r w:rsidR="0012394D">
              <w:t>,</w:t>
            </w:r>
            <w:r w:rsidR="00900C85">
              <w:t xml:space="preserve"> og sendes til stortingsgruppen.</w:t>
            </w:r>
          </w:p>
        </w:tc>
      </w:tr>
      <w:tr w:rsidR="003F53FD" w14:paraId="623BA308" w14:textId="77777777" w:rsidTr="00991022">
        <w:tc>
          <w:tcPr>
            <w:tcW w:w="558" w:type="dxa"/>
            <w:tcBorders>
              <w:top w:val="single" w:sz="4" w:space="0" w:color="auto"/>
              <w:left w:val="single" w:sz="4" w:space="0" w:color="auto"/>
              <w:bottom w:val="single" w:sz="4" w:space="0" w:color="auto"/>
              <w:right w:val="single" w:sz="4" w:space="0" w:color="auto"/>
            </w:tcBorders>
          </w:tcPr>
          <w:p w14:paraId="47597549" w14:textId="042C8634" w:rsidR="003F53FD" w:rsidRDefault="003F53FD" w:rsidP="003F53FD">
            <w:pPr>
              <w:rPr>
                <w:lang w:eastAsia="nn-NO"/>
              </w:rPr>
            </w:pPr>
            <w:r>
              <w:rPr>
                <w:lang w:eastAsia="nn-NO"/>
              </w:rPr>
              <w:t>U6</w:t>
            </w:r>
          </w:p>
        </w:tc>
        <w:tc>
          <w:tcPr>
            <w:tcW w:w="2981" w:type="dxa"/>
            <w:tcBorders>
              <w:top w:val="single" w:sz="4" w:space="0" w:color="auto"/>
              <w:left w:val="single" w:sz="4" w:space="0" w:color="auto"/>
              <w:bottom w:val="single" w:sz="4" w:space="0" w:color="auto"/>
              <w:right w:val="single" w:sz="4" w:space="0" w:color="auto"/>
            </w:tcBorders>
          </w:tcPr>
          <w:p w14:paraId="4DF55C97" w14:textId="035E44DB" w:rsidR="003F53FD" w:rsidRDefault="003F53FD" w:rsidP="003F53FD">
            <w:pPr>
              <w:rPr>
                <w:lang w:eastAsia="nn-NO"/>
              </w:rPr>
            </w:pPr>
            <w:r>
              <w:t>Tromsø trenger en plan for integrering</w:t>
            </w:r>
          </w:p>
        </w:tc>
        <w:tc>
          <w:tcPr>
            <w:tcW w:w="1418" w:type="dxa"/>
            <w:tcBorders>
              <w:top w:val="single" w:sz="4" w:space="0" w:color="auto"/>
              <w:left w:val="single" w:sz="4" w:space="0" w:color="auto"/>
              <w:bottom w:val="single" w:sz="4" w:space="0" w:color="auto"/>
              <w:right w:val="single" w:sz="4" w:space="0" w:color="auto"/>
            </w:tcBorders>
          </w:tcPr>
          <w:p w14:paraId="58EDFC59" w14:textId="7C0DF723" w:rsidR="003F53FD" w:rsidRDefault="004341E8" w:rsidP="003F53FD">
            <w:pPr>
              <w:rPr>
                <w:lang w:eastAsia="nn-NO"/>
              </w:rPr>
            </w:pPr>
            <w:r w:rsidRPr="004341E8">
              <w:rPr>
                <w:lang w:eastAsia="nn-NO"/>
              </w:rPr>
              <w:t xml:space="preserve">Abdalla Ali </w:t>
            </w:r>
            <w:proofErr w:type="spellStart"/>
            <w:r w:rsidRPr="004341E8">
              <w:rPr>
                <w:lang w:eastAsia="nn-NO"/>
              </w:rPr>
              <w:t>Mohammmed</w:t>
            </w:r>
            <w:proofErr w:type="spellEnd"/>
          </w:p>
        </w:tc>
        <w:tc>
          <w:tcPr>
            <w:tcW w:w="4160" w:type="dxa"/>
            <w:tcBorders>
              <w:top w:val="single" w:sz="4" w:space="0" w:color="auto"/>
              <w:left w:val="single" w:sz="4" w:space="0" w:color="auto"/>
              <w:bottom w:val="single" w:sz="4" w:space="0" w:color="auto"/>
              <w:right w:val="single" w:sz="4" w:space="0" w:color="auto"/>
            </w:tcBorders>
          </w:tcPr>
          <w:p w14:paraId="3CF6C6F6" w14:textId="13A8AEB3" w:rsidR="003F53FD" w:rsidRDefault="004341E8" w:rsidP="003F53FD">
            <w:pPr>
              <w:rPr>
                <w:lang w:eastAsia="nn-NO"/>
              </w:rPr>
            </w:pPr>
            <w:r>
              <w:rPr>
                <w:lang w:eastAsia="nn-NO"/>
              </w:rPr>
              <w:t xml:space="preserve">Vedtas. </w:t>
            </w:r>
            <w:r w:rsidR="00024A92">
              <w:rPr>
                <w:lang w:eastAsia="nn-NO"/>
              </w:rPr>
              <w:br/>
              <w:t>Sendes til kommunestyregrupp</w:t>
            </w:r>
            <w:r w:rsidR="004866EA">
              <w:rPr>
                <w:lang w:eastAsia="nn-NO"/>
              </w:rPr>
              <w:t xml:space="preserve">en. </w:t>
            </w:r>
          </w:p>
        </w:tc>
      </w:tr>
      <w:tr w:rsidR="0092056B" w14:paraId="577F6698" w14:textId="77777777" w:rsidTr="00991022">
        <w:tc>
          <w:tcPr>
            <w:tcW w:w="558" w:type="dxa"/>
            <w:tcBorders>
              <w:top w:val="single" w:sz="4" w:space="0" w:color="auto"/>
              <w:left w:val="single" w:sz="4" w:space="0" w:color="auto"/>
              <w:bottom w:val="single" w:sz="4" w:space="0" w:color="auto"/>
              <w:right w:val="single" w:sz="4" w:space="0" w:color="auto"/>
            </w:tcBorders>
          </w:tcPr>
          <w:p w14:paraId="7091E13E" w14:textId="2744CAEE" w:rsidR="0092056B" w:rsidRDefault="00562126" w:rsidP="003F53FD">
            <w:pPr>
              <w:rPr>
                <w:lang w:eastAsia="nn-NO"/>
              </w:rPr>
            </w:pPr>
            <w:r>
              <w:rPr>
                <w:lang w:eastAsia="nn-NO"/>
              </w:rPr>
              <w:t>A1</w:t>
            </w:r>
          </w:p>
        </w:tc>
        <w:tc>
          <w:tcPr>
            <w:tcW w:w="8559" w:type="dxa"/>
            <w:gridSpan w:val="3"/>
            <w:tcBorders>
              <w:top w:val="single" w:sz="4" w:space="0" w:color="auto"/>
              <w:left w:val="single" w:sz="4" w:space="0" w:color="auto"/>
              <w:bottom w:val="single" w:sz="4" w:space="0" w:color="auto"/>
              <w:right w:val="single" w:sz="4" w:space="0" w:color="auto"/>
            </w:tcBorders>
          </w:tcPr>
          <w:p w14:paraId="574D9CA6" w14:textId="322E8B9E" w:rsidR="0092056B" w:rsidRDefault="0092056B" w:rsidP="003F53FD">
            <w:pPr>
              <w:rPr>
                <w:lang w:eastAsia="nn-NO"/>
              </w:rPr>
            </w:pPr>
            <w:r>
              <w:rPr>
                <w:lang w:eastAsia="nn-NO"/>
              </w:rPr>
              <w:t>Styret får fullmakt til å sørge for språkvask av vedtatte uttalelser før offentliggjøring</w:t>
            </w:r>
            <w:r w:rsidR="00A86289">
              <w:rPr>
                <w:lang w:eastAsia="nn-NO"/>
              </w:rPr>
              <w:t xml:space="preserve">. </w:t>
            </w:r>
          </w:p>
        </w:tc>
      </w:tr>
    </w:tbl>
    <w:p w14:paraId="768CCFBE" w14:textId="77777777" w:rsidR="003F53FD" w:rsidRDefault="003F53FD" w:rsidP="00A079E2">
      <w:pPr>
        <w:pStyle w:val="Heading3"/>
      </w:pPr>
    </w:p>
    <w:p w14:paraId="5D898565" w14:textId="77777777" w:rsidR="00DE545A" w:rsidRDefault="00DE545A">
      <w:pPr>
        <w:rPr>
          <w:rFonts w:ascii="Arial" w:eastAsiaTheme="majorEastAsia" w:hAnsi="Arial" w:cstheme="majorBidi"/>
          <w:b/>
          <w:color w:val="F04F4C"/>
          <w:spacing w:val="-16"/>
          <w:kern w:val="28"/>
          <w:sz w:val="30"/>
          <w:szCs w:val="52"/>
          <w:lang w:eastAsia="nn-NO"/>
        </w:rPr>
      </w:pPr>
      <w:r>
        <w:br w:type="page"/>
      </w:r>
    </w:p>
    <w:p w14:paraId="5C1C9874" w14:textId="27D2D030" w:rsidR="0073428A" w:rsidRDefault="0073428A" w:rsidP="00A079E2">
      <w:pPr>
        <w:pStyle w:val="Heading3"/>
      </w:pPr>
      <w:bookmarkStart w:id="1" w:name="_Toc92866559"/>
      <w:r>
        <w:lastRenderedPageBreak/>
        <w:t>U1: En storstilt satsning på helse og omsorg i Tromsø</w:t>
      </w:r>
      <w:bookmarkEnd w:id="1"/>
    </w:p>
    <w:p w14:paraId="431259AA" w14:textId="36720595" w:rsidR="0073428A" w:rsidRDefault="0073428A" w:rsidP="0073428A">
      <w:pPr>
        <w:rPr>
          <w:i/>
          <w:iCs/>
          <w:lang w:eastAsia="nn-NO"/>
        </w:rPr>
      </w:pPr>
      <w:r w:rsidRPr="0073428A">
        <w:rPr>
          <w:i/>
          <w:iCs/>
          <w:lang w:eastAsia="nn-NO"/>
        </w:rPr>
        <w:t>Forslagsstiller: Gunhild Johansen</w:t>
      </w:r>
    </w:p>
    <w:p w14:paraId="05ED42E9" w14:textId="474DC9B7" w:rsidR="000E5711" w:rsidRDefault="000E5711" w:rsidP="000E5711">
      <w:r>
        <w:t xml:space="preserve">Ifølge en rapport Universitetet i Oslo og Nordlandsforskning har skrevet på oppdrag fra KS, har norske kommuners utgifter til pleie og omsorg i snitt økt med 3.4 prosent i året siden 2015. I samme periode økte inntektene med 1.4 prosent. Et stort flertall av norske kommuner opplever det samme som Tromsø - oppgavene og kostnadene står ikke i forhold til inntektene. </w:t>
      </w:r>
      <w:r>
        <w:br/>
      </w:r>
      <w:r>
        <w:br/>
      </w:r>
      <w:r>
        <w:t xml:space="preserve">Tromsø SV er enig med KS i at det haster med å gjøre noe for å sikre kommunene tilstrekkelige inntekter. Kommunene har i stor grad tatt belastningen i samhandlingen med forretningsorienterte helseforetak hvor sengekapasiteten bygges ned i rekordtempo og antall behandlede pasienter øker like raskt. Sammen med Solbergregjeringas mange usosiale ordninger og manglende finansiering av nødvendige reformer innen kommunehelse, er forventningene nå at </w:t>
      </w:r>
      <w:proofErr w:type="spellStart"/>
      <w:r>
        <w:t>Støreregjeringa</w:t>
      </w:r>
      <w:proofErr w:type="spellEnd"/>
      <w:r>
        <w:t xml:space="preserve"> snur den negative utviklingen og gjennomfører en satsing som sikrer kommunene nødvendig handlingsrom. Her vil SV spille en viktig rolle som pådriver overfor regjeringspartnerne Ap og Sp.</w:t>
      </w:r>
      <w:r>
        <w:br/>
      </w:r>
      <w:r>
        <w:br/>
      </w:r>
      <w:r>
        <w:t xml:space="preserve">Med SV i posisjon har Tromsø kommune de siste seks årene tatt store grep for å sikre gode helse- og omsorgstjenester, tross manglende statlig finansiering. Løsningen er ikke bare å bevilge mer penger inn i </w:t>
      </w:r>
      <w:proofErr w:type="spellStart"/>
      <w:r>
        <w:t>tjensten</w:t>
      </w:r>
      <w:proofErr w:type="spellEnd"/>
      <w:r>
        <w:t xml:space="preserve"> og avvikle privat omsorg. Vi må også sørge for at de ansatte settes i stand til å gi tjenester på et riktig omsorgsnivå. Det handler i stor grad om omsorgsboliger. Vi synes ikke det går fort nok og utålmodigheten er stor.</w:t>
      </w:r>
      <w:r>
        <w:br/>
      </w:r>
      <w:r>
        <w:br/>
      </w:r>
      <w:r>
        <w:t xml:space="preserve">I handlingsplanen 2022-2025 er det lagt </w:t>
      </w:r>
      <w:proofErr w:type="gramStart"/>
      <w:r>
        <w:t>opp  til</w:t>
      </w:r>
      <w:proofErr w:type="gramEnd"/>
      <w:r>
        <w:t xml:space="preserve"> store og helt nødvendige investeringer i bygg og boliger. For å dekke det estimerte behovet på 1030 omsorgs- og velferdsboliger innen år 2030, må satsingen fortsette uforminsket gjennom hele langtidsplanen. Det vil kreve </w:t>
      </w:r>
      <w:proofErr w:type="gramStart"/>
      <w:r>
        <w:t>en ny organiseringen</w:t>
      </w:r>
      <w:proofErr w:type="gramEnd"/>
      <w:r>
        <w:t xml:space="preserve"> av boligarbeidet med sikte på bedre gjennomføringsevne. Det haster! Vi kan her se til Oslo kommune som i mange år har hatt et eget boligforetak med gode resultater å vise til. Vi vil i 2022 etablere et tilsvarende selskap i Tromsø.</w:t>
      </w:r>
      <w:r w:rsidRPr="00ED373A">
        <w:t xml:space="preserve"> </w:t>
      </w:r>
      <w:r>
        <w:br/>
      </w:r>
      <w:r>
        <w:br/>
      </w:r>
      <w:r>
        <w:t>Antall heldøgns omsorgsplasser må økes i årene framover.  Økt levealder, lavere befolkningsvekst, flere og eldre innvandrere, flere med rus og/eller psykiske lidelser er trender som også slår inn i Tromsø med full styrke. Den store økningen av eldre vil også føre til en større andel mennesker med demenssykdommer. Tromsø kommune må i dag kjøpe en del private plasser til spesielt krevende brukere fordi vi mangler både personell og egnede boliger. En del av investeringene framover må tilpasses denne gruppen pasienter.</w:t>
      </w:r>
      <w:r>
        <w:br/>
      </w:r>
      <w:r>
        <w:br/>
      </w:r>
      <w:r>
        <w:t>Kvaløysletta sykehjem utvidet antall beboere fra 28 til 48 høsten 2021. Kvaløysletta bo- og velferdssenter skal stå ferdig i 2027. Planene om å gjenåpne Kroken sykehjem vil ikke bli realisert, ettersom det i overskuelig framtid vil være behov for å bruke bygget som pandemisenter. En mulighet er å se om Tromsøysund sykehjem kan tas i bruk til korttidsplasser inntil det rives for å bli erstattet av omsorgsboliger. Det er utredning på gang om hva Mellomveien 100 skal brukes til etter beboerne flytter tilbake til Grønnegata 103 første halvår 2022. En mulighet er at det blir brukt til omsorgsboliger for personer med rus og psykiske lidelser.</w:t>
      </w:r>
      <w:r>
        <w:br/>
      </w:r>
      <w:r>
        <w:br/>
      </w:r>
      <w:r>
        <w:t xml:space="preserve">Tromsø SV støtter også helhjertet kjøpet av Permsenteret og boligene på </w:t>
      </w:r>
      <w:proofErr w:type="spellStart"/>
      <w:r>
        <w:t>Åsgårdmarka</w:t>
      </w:r>
      <w:proofErr w:type="spellEnd"/>
      <w:r>
        <w:t xml:space="preserve">. Vi må finne en løsning på hva Hvilhaug skal brukes til, og kommunen bør vurdere å kjøpe den </w:t>
      </w:r>
      <w:r>
        <w:lastRenderedPageBreak/>
        <w:t xml:space="preserve">maritime skolen hvis fylkeskommunen bestemmer seg for å selge. Behovet for bygg til helse og omsorg er </w:t>
      </w:r>
      <w:proofErr w:type="gramStart"/>
      <w:r>
        <w:t>økende</w:t>
      </w:r>
      <w:proofErr w:type="gramEnd"/>
      <w:r>
        <w:t xml:space="preserve"> og det er knapphet på gode lokasjoner i sentrumsnære områder.</w:t>
      </w:r>
      <w:r>
        <w:br/>
      </w:r>
      <w:r>
        <w:br/>
      </w:r>
      <w:r>
        <w:t>Det trengs en større satsing på psykiatri både nasjonalt og lokalt. Hendelser den senere tid der psykiatriske pasienter har opptrådt voldelig, har satt søkelyset på en tjeneste som har nedprioritert langvarig behandling av psykisk syke. SV på Stortinget la sammen med Ap, Frp og Sp for et år siden fram krav om at Solberg-regjeringen umiddelbart skulle stanse nedbyggingen av døgnplasser i psykisk helsevern, øke døgnkapasiteten i tråd med behovet og gjennomgå utskrivingspraksis innen rus- og psykisk helsevern. I den forbindelse uttalte SVs Nicholas Wilkinson at vi har en psykisk helsekrise i landet og at Stortinget derfor måtte overstyre regjeringa. Den helsekrisa merkes også i Tromsø. Mange av de utskrivningsklare pasientene kommunen får ansvaret for, kommer fra psykiatrien. Kommunen vurderer å opprette flere kommunale plasser i tillegg til de vi har på Helsehuset. Regjeringa må også her vise at de står for sine lovnader da de var i opposisjon og øke kapasiteten på rusbehandling.</w:t>
      </w:r>
      <w:r>
        <w:br/>
      </w:r>
      <w:r>
        <w:br/>
      </w:r>
      <w:r>
        <w:t>Fastlegeordningen er i krise over hele landet. I Tromsø valgte vi å gjøre noe med det og vedtok en tiltakspakke som over fire år vil beløpe seg til over 100 millioner kroner. Dette er penger staten skulle ha bidratt med, men som Solbergregjeringa unnlot å følge opp. Nå tvinges stadig flere kommuner å gjøre det samme som oss - bevilge penger fra en slunken kommunekasse for å berge en ordning vi alle er helt avhengige av og som er i ferd med å kollapse. Tromsø SV forventer at regjeringa tar grep for å styrke ordningen med mer enn de 50 millionene de la inn i statsbudsjettet ved revidert.  Ingen er tjent med at kommunene tvinges inn i en runddans der de må overgå hverandre for å få søkere til fastlegestillingene.</w:t>
      </w:r>
      <w:r>
        <w:br/>
      </w:r>
      <w:r>
        <w:br/>
      </w:r>
      <w:r>
        <w:t>Tromsø SV er stolt av den vedtatte satsingen på fag og kompetanseutvikling for ansatte innen helse og omsorg. Det er lagt inn 25 millioner hvert år som ledd i å beholde, utvikle og rekruttere ansatte. Det vil bidra til kvalitativt enda bedre tjenester, mer motiverte ansatte og en forutsetning for mer innovasjon i tjenestene. Det er også et mål å bli uavhengig av kjøp av vikarer og innleie fra private byråer på bekostning av satsing på de fast ansatte i kommunen.</w:t>
      </w:r>
      <w:r>
        <w:br/>
      </w:r>
      <w:r>
        <w:br/>
      </w:r>
      <w:r>
        <w:t xml:space="preserve">Frivillige organisasjoner bidrar stort til å gjøre Tromsø til et varmere og mer inkluderende samfunn. Kommunen samarbeider med Røde Kors, Kirkens Bymisjon, SMISO, ATV, Fontenehuset, </w:t>
      </w:r>
      <w:proofErr w:type="spellStart"/>
      <w:r>
        <w:t>Marborg</w:t>
      </w:r>
      <w:proofErr w:type="spellEnd"/>
      <w:r>
        <w:t>, Virkelig, Matsentralen, RIO, Crux huset, ROS og flere andre. Mange frivillige organisasjoner er avhengig av kommunal støtte for å få utløst bevilgninger fra andre kilder. I mange tilfeller vil en kommunal krone bety det mangedobbelte i støtte fra ulike hold, som kommer innbyggerne våre til</w:t>
      </w:r>
      <w:r>
        <w:t xml:space="preserve"> </w:t>
      </w:r>
      <w:r>
        <w:t xml:space="preserve">gode. </w:t>
      </w:r>
      <w:r>
        <w:br/>
      </w:r>
      <w:r>
        <w:br/>
      </w:r>
      <w:r>
        <w:t>Etter forslag fra blant annet SV økte kommunestyret tilskuddet til frivillige organisasjoner med 4 millioner kroner i 2022 i forhold til kommunedirektørens innstilling. Det burde vært enda mer. Det offentlige kan ikke alene møte alle velferdsstatens utfordringer. Kommunen vil nå gå i dialog med frivillige aktører, møte dem som likeverdige, samarbeidende, samskapende partnere som på selvstendig grunnlag får definere og drive fram løsninger sammen med administrasjonen og oss politikere.</w:t>
      </w:r>
      <w:r>
        <w:br/>
      </w:r>
      <w:r>
        <w:br/>
      </w:r>
      <w:r>
        <w:t xml:space="preserve">Tromsø kommune er på rett vei når det gjelder å møte de store utfordringene vi står overfor. Vi satser stort på bygg og boliger, vi gjør nødvendige tiltak for å berge fastlegeordningen, satser på kompetanseutvikling av egne ansatte og støtter frivillige organisasjoner i et gjensidig samarbeid. Vi vil gjøre oss uavhengige av private leverandører og vi satser på innovasjon og utvikling av tjenestene i et samarbeid med kompetansemiljøene ved Universitetet i Tromsø og UNN. Mye kan vi løse lokalt ved innovasjon, godt samarbeid på </w:t>
      </w:r>
      <w:r>
        <w:lastRenderedPageBreak/>
        <w:t xml:space="preserve">tvers og kompetanseutvikling, men det er også nødvendig at nasjonale myndigheter erkjenner at vi står overfor demografiske utfordringer som ikke kan overlates til den enkelte kommune. </w:t>
      </w:r>
    </w:p>
    <w:p w14:paraId="0ADEE328" w14:textId="77777777" w:rsidR="00DE545A" w:rsidRDefault="00365907" w:rsidP="00DE545A">
      <w:r w:rsidRPr="00365907">
        <w:rPr>
          <w:b/>
          <w:bCs/>
          <w:lang w:eastAsia="nn-NO"/>
        </w:rPr>
        <w:t>Styrets innstilling:</w:t>
      </w:r>
      <w:r w:rsidRPr="00365907">
        <w:rPr>
          <w:lang w:eastAsia="nn-NO"/>
        </w:rPr>
        <w:t xml:space="preserve"> </w:t>
      </w:r>
      <w:r w:rsidRPr="00365907">
        <w:rPr>
          <w:lang w:eastAsia="nn-NO"/>
        </w:rPr>
        <w:br/>
        <w:t xml:space="preserve">Vedtas. </w:t>
      </w:r>
      <w:r w:rsidRPr="00365907">
        <w:t>Sendes til avisene.</w:t>
      </w:r>
    </w:p>
    <w:p w14:paraId="41A5D63E" w14:textId="3F932428" w:rsidR="0065558D" w:rsidRDefault="0065558D" w:rsidP="00DE545A">
      <w:pPr>
        <w:pStyle w:val="Heading3"/>
      </w:pPr>
      <w:bookmarkStart w:id="2" w:name="_Toc92866560"/>
      <w:r>
        <w:t xml:space="preserve">U2: </w:t>
      </w:r>
      <w:r w:rsidR="00B22F42">
        <w:t>Fiskeriene kan gi arbeid og klimagasskutt</w:t>
      </w:r>
      <w:bookmarkEnd w:id="2"/>
      <w:r w:rsidR="00B22F42">
        <w:t xml:space="preserve"> </w:t>
      </w:r>
    </w:p>
    <w:p w14:paraId="1C85195D" w14:textId="792AC8DE" w:rsidR="0064119A" w:rsidRDefault="0064119A" w:rsidP="0064119A">
      <w:pPr>
        <w:rPr>
          <w:i/>
          <w:iCs/>
          <w:lang w:eastAsia="nn-NO"/>
        </w:rPr>
      </w:pPr>
      <w:r w:rsidRPr="0073428A">
        <w:rPr>
          <w:i/>
          <w:iCs/>
          <w:lang w:eastAsia="nn-NO"/>
        </w:rPr>
        <w:t xml:space="preserve">Forslagsstiller: </w:t>
      </w:r>
      <w:r w:rsidR="00B119FB" w:rsidRPr="00B119FB">
        <w:rPr>
          <w:i/>
          <w:iCs/>
          <w:lang w:eastAsia="nn-NO"/>
        </w:rPr>
        <w:t>Steinar Eliassen</w:t>
      </w:r>
    </w:p>
    <w:p w14:paraId="47923735" w14:textId="5EF084D1" w:rsidR="007763E4" w:rsidRDefault="007763E4" w:rsidP="007763E4">
      <w:pPr>
        <w:rPr>
          <w:lang w:eastAsia="nn-NO"/>
        </w:rPr>
      </w:pPr>
      <w:r>
        <w:rPr>
          <w:lang w:eastAsia="nn-NO"/>
        </w:rPr>
        <w:t>Regjeringas tiltak for omlegging til grønn industri har hittil vært en stor skuffelse.</w:t>
      </w:r>
      <w:r w:rsidR="00C678B3">
        <w:rPr>
          <w:lang w:eastAsia="nn-NO"/>
        </w:rPr>
        <w:t xml:space="preserve"> </w:t>
      </w:r>
      <w:r>
        <w:rPr>
          <w:lang w:eastAsia="nn-NO"/>
        </w:rPr>
        <w:t xml:space="preserve">Siste hundre år har jorda opplevd en temperaturøkning på en hel grad – det meste av denne økningen har skjedd bare de siste femti år! Aldri tidligere har temperaturøkninga på jorda vært raskere.  Derfor roper FNs generalsekretær alarm. Dersom de neste generasjoner skal klare å begrense temperaturstigningen til to grader, må også næringspolitikken endres radikalt. SV må gjøre alt partiet kan for å bidra til dette.  </w:t>
      </w:r>
    </w:p>
    <w:p w14:paraId="4F5CB48F" w14:textId="7BD0D121" w:rsidR="007763E4" w:rsidRDefault="007763E4" w:rsidP="007763E4">
      <w:pPr>
        <w:rPr>
          <w:lang w:eastAsia="nn-NO"/>
        </w:rPr>
      </w:pPr>
      <w:r>
        <w:rPr>
          <w:lang w:eastAsia="nn-NO"/>
        </w:rPr>
        <w:t>Norge har et stort potensial i å skape verdier og grønne arbeidsplasser av fiskeressursene våre.</w:t>
      </w:r>
      <w:r w:rsidR="00C678B3">
        <w:rPr>
          <w:lang w:eastAsia="nn-NO"/>
        </w:rPr>
        <w:t xml:space="preserve"> </w:t>
      </w:r>
      <w:r>
        <w:rPr>
          <w:lang w:eastAsia="nn-NO"/>
        </w:rPr>
        <w:t>Men da må det gjøres tiltak.</w:t>
      </w:r>
    </w:p>
    <w:p w14:paraId="3287B6A7" w14:textId="3ABC6A18" w:rsidR="007763E4" w:rsidRDefault="007763E4" w:rsidP="007763E4">
      <w:pPr>
        <w:rPr>
          <w:lang w:eastAsia="nn-NO"/>
        </w:rPr>
      </w:pPr>
      <w:r>
        <w:rPr>
          <w:lang w:eastAsia="nn-NO"/>
        </w:rPr>
        <w:t>Det må flyttes kvoter fra trålerne til kystflåten.</w:t>
      </w:r>
      <w:r w:rsidR="00C26F24">
        <w:rPr>
          <w:lang w:eastAsia="nn-NO"/>
        </w:rPr>
        <w:t xml:space="preserve"> </w:t>
      </w:r>
      <w:r>
        <w:rPr>
          <w:lang w:eastAsia="nn-NO"/>
        </w:rPr>
        <w:t>Trålerne bruker 4-5 ganger mer miljøødeleggende diesel enn kystflåten for hvert kilo fisk som fanges.</w:t>
      </w:r>
      <w:r w:rsidR="0025015D">
        <w:rPr>
          <w:lang w:eastAsia="nn-NO"/>
        </w:rPr>
        <w:t xml:space="preserve"> </w:t>
      </w:r>
      <w:r>
        <w:rPr>
          <w:lang w:eastAsia="nn-NO"/>
        </w:rPr>
        <w:t>Det meste av fangstene fra trålerne leveres fryst, noe som gjør den lite lønnsom å bearbeide i Norge.</w:t>
      </w:r>
      <w:r w:rsidR="00710269">
        <w:rPr>
          <w:lang w:eastAsia="nn-NO"/>
        </w:rPr>
        <w:t xml:space="preserve"> </w:t>
      </w:r>
      <w:r>
        <w:rPr>
          <w:lang w:eastAsia="nn-NO"/>
        </w:rPr>
        <w:t xml:space="preserve">Konsekvensen er at nesten all </w:t>
      </w:r>
      <w:proofErr w:type="spellStart"/>
      <w:r>
        <w:rPr>
          <w:lang w:eastAsia="nn-NO"/>
        </w:rPr>
        <w:t>trålfisken</w:t>
      </w:r>
      <w:proofErr w:type="spellEnd"/>
      <w:r>
        <w:rPr>
          <w:lang w:eastAsia="nn-NO"/>
        </w:rPr>
        <w:t xml:space="preserve"> eksporteres ubearbeid.</w:t>
      </w:r>
    </w:p>
    <w:p w14:paraId="1B77034E" w14:textId="55670C4D" w:rsidR="007763E4" w:rsidRDefault="007763E4" w:rsidP="007763E4">
      <w:pPr>
        <w:rPr>
          <w:lang w:eastAsia="nn-NO"/>
        </w:rPr>
      </w:pPr>
      <w:r>
        <w:rPr>
          <w:lang w:eastAsia="nn-NO"/>
        </w:rPr>
        <w:t>Fiskekvotene ble gitt til trålerne for å sikre arbeidsplasser på land og dermed sikre bosetting langs kysten. Når kvotene nå føres tilbake til kystflåten, må det settes krav om at fisken skal bearbeides i Norge.</w:t>
      </w:r>
    </w:p>
    <w:p w14:paraId="3FC68A9F" w14:textId="77777777" w:rsidR="007763E4" w:rsidRDefault="007763E4" w:rsidP="007763E4">
      <w:pPr>
        <w:rPr>
          <w:lang w:eastAsia="nn-NO"/>
        </w:rPr>
      </w:pPr>
      <w:r>
        <w:rPr>
          <w:lang w:eastAsia="nn-NO"/>
        </w:rPr>
        <w:t>Både fiskeindustrien og kystflåten vil kunne sysselsette mange tusen av de som vil bli ledige i oljenæringa etter hvert som denne trappes ned.</w:t>
      </w:r>
    </w:p>
    <w:p w14:paraId="4F4CFAEC" w14:textId="0E0187F2" w:rsidR="00526B4C" w:rsidRDefault="007763E4" w:rsidP="007763E4">
      <w:pPr>
        <w:rPr>
          <w:lang w:eastAsia="nn-NO"/>
        </w:rPr>
      </w:pPr>
      <w:r>
        <w:rPr>
          <w:lang w:eastAsia="nn-NO"/>
        </w:rPr>
        <w:t>Siden de fleste fiskeressursene finnes utenfor kysten av Nord-Norge, vil en oppbygging av fiskerinæringa gi det beste bidraget til å stoppe avfolkninga av landsdelen.</w:t>
      </w:r>
    </w:p>
    <w:p w14:paraId="0C3184E3" w14:textId="74222BFF" w:rsidR="00166DA1" w:rsidRPr="00365907" w:rsidRDefault="00166DA1" w:rsidP="007763E4">
      <w:pPr>
        <w:rPr>
          <w:lang w:eastAsia="nn-NO"/>
        </w:rPr>
      </w:pPr>
      <w:r w:rsidRPr="00365907">
        <w:rPr>
          <w:b/>
          <w:bCs/>
          <w:lang w:eastAsia="nn-NO"/>
        </w:rPr>
        <w:t>Styrets innstilling:</w:t>
      </w:r>
      <w:r w:rsidRPr="00365907">
        <w:rPr>
          <w:lang w:eastAsia="nn-NO"/>
        </w:rPr>
        <w:t xml:space="preserve"> </w:t>
      </w:r>
      <w:r w:rsidRPr="00365907">
        <w:rPr>
          <w:lang w:eastAsia="nn-NO"/>
        </w:rPr>
        <w:br/>
        <w:t xml:space="preserve">Vedtas. </w:t>
      </w:r>
      <w:r w:rsidR="00365907">
        <w:t>Sendes til stortingsgruppen, og tas opp på fylkesårsmøtet.</w:t>
      </w:r>
    </w:p>
    <w:p w14:paraId="60EB9D17" w14:textId="49F65784" w:rsidR="00486499" w:rsidRDefault="00486499" w:rsidP="007763E4">
      <w:pPr>
        <w:rPr>
          <w:lang w:eastAsia="nn-NO"/>
        </w:rPr>
      </w:pPr>
    </w:p>
    <w:p w14:paraId="0A884CD5" w14:textId="59EBB06E" w:rsidR="00486499" w:rsidRPr="00A079E2" w:rsidRDefault="00486499" w:rsidP="00A079E2">
      <w:pPr>
        <w:pStyle w:val="Heading3"/>
      </w:pPr>
      <w:bookmarkStart w:id="3" w:name="_Toc92866561"/>
      <w:r w:rsidRPr="00A079E2">
        <w:t>U</w:t>
      </w:r>
      <w:r w:rsidR="00C4004B" w:rsidRPr="00A079E2">
        <w:t>3</w:t>
      </w:r>
      <w:r w:rsidRPr="00A079E2">
        <w:t xml:space="preserve">: </w:t>
      </w:r>
      <w:r w:rsidR="00E25740" w:rsidRPr="00A079E2">
        <w:t>Vi trenger mer politikk rettet mot arbeidere</w:t>
      </w:r>
      <w:bookmarkEnd w:id="3"/>
    </w:p>
    <w:p w14:paraId="68CFFD6D" w14:textId="329F14CC" w:rsidR="00E25740" w:rsidRDefault="00E25740" w:rsidP="00E25740">
      <w:pPr>
        <w:rPr>
          <w:i/>
          <w:iCs/>
          <w:lang w:eastAsia="nn-NO"/>
        </w:rPr>
      </w:pPr>
      <w:r w:rsidRPr="0073428A">
        <w:rPr>
          <w:i/>
          <w:iCs/>
          <w:lang w:eastAsia="nn-NO"/>
        </w:rPr>
        <w:t xml:space="preserve">Forslagsstiller: </w:t>
      </w:r>
      <w:r w:rsidR="00C4004B" w:rsidRPr="00C4004B">
        <w:rPr>
          <w:i/>
          <w:iCs/>
          <w:lang w:eastAsia="nn-NO"/>
        </w:rPr>
        <w:t>Reinaldo Montalvao</w:t>
      </w:r>
    </w:p>
    <w:p w14:paraId="0C0E7FF7" w14:textId="77777777" w:rsidR="00C4004B" w:rsidRDefault="00C4004B" w:rsidP="00C4004B">
      <w:pPr>
        <w:rPr>
          <w:lang w:eastAsia="nn-NO"/>
        </w:rPr>
      </w:pPr>
      <w:r>
        <w:rPr>
          <w:lang w:eastAsia="nn-NO"/>
        </w:rPr>
        <w:t>De siste årene har ulikheten blitt en av de vanskeligste utfordringene i samfunnet.</w:t>
      </w:r>
    </w:p>
    <w:p w14:paraId="234FCD52" w14:textId="77777777" w:rsidR="00C4004B" w:rsidRDefault="00C4004B" w:rsidP="00C4004B">
      <w:pPr>
        <w:rPr>
          <w:lang w:eastAsia="nn-NO"/>
        </w:rPr>
      </w:pPr>
      <w:r>
        <w:rPr>
          <w:lang w:eastAsia="nn-NO"/>
        </w:rPr>
        <w:t>Ulikhet i muligheter. Ulikhet mellom generasjoner. Ulikhet mellom kvinner og menn. Og selvfølgelig inntekts- og formue ulikhet. Alle disse fasettene av ulikhet er til stede i vårt samfunn, og dessverre øker de mer og mer.</w:t>
      </w:r>
    </w:p>
    <w:p w14:paraId="47848B2B" w14:textId="77777777" w:rsidR="00C4004B" w:rsidRDefault="00C4004B" w:rsidP="00C4004B">
      <w:pPr>
        <w:rPr>
          <w:lang w:eastAsia="nn-NO"/>
        </w:rPr>
      </w:pPr>
      <w:r>
        <w:rPr>
          <w:lang w:eastAsia="nn-NO"/>
        </w:rPr>
        <w:t>Den gode nyheten er at vi har alternativer for å møte disse problemene, så lenge vi har vilje til det.</w:t>
      </w:r>
    </w:p>
    <w:p w14:paraId="42DBDC4B" w14:textId="77777777" w:rsidR="00C4004B" w:rsidRDefault="00C4004B" w:rsidP="00C4004B">
      <w:pPr>
        <w:rPr>
          <w:lang w:eastAsia="nn-NO"/>
        </w:rPr>
      </w:pPr>
      <w:r>
        <w:rPr>
          <w:lang w:eastAsia="nn-NO"/>
        </w:rPr>
        <w:t>Det er på tide å styrke offentlig tjeneste, slik at vi kan bygge en solid og stabil økonomi som bidrar til å skape flere arbeidsplasser på privat sektor.</w:t>
      </w:r>
    </w:p>
    <w:p w14:paraId="079F03C3" w14:textId="77777777" w:rsidR="00C4004B" w:rsidRDefault="00C4004B" w:rsidP="00C4004B">
      <w:pPr>
        <w:rPr>
          <w:lang w:eastAsia="nn-NO"/>
        </w:rPr>
      </w:pPr>
      <w:r>
        <w:rPr>
          <w:lang w:eastAsia="nn-NO"/>
        </w:rPr>
        <w:lastRenderedPageBreak/>
        <w:t>Vi må har vilje til å gjøre politisk vedtak som sørger for en heltidkultur i arbeidslivet og bedre bemanning i tjenesten, slik at vi har nok fagfolk på arbeidsplassene, som kan levere tjeneste med god kvalitet til alle innbyggerne i samfunnet.</w:t>
      </w:r>
    </w:p>
    <w:p w14:paraId="7A60137F" w14:textId="77777777" w:rsidR="00C4004B" w:rsidRDefault="00C4004B" w:rsidP="00C4004B">
      <w:pPr>
        <w:rPr>
          <w:lang w:eastAsia="nn-NO"/>
        </w:rPr>
      </w:pPr>
      <w:r>
        <w:rPr>
          <w:lang w:eastAsia="nn-NO"/>
        </w:rPr>
        <w:t>Det er på tide å løfte opp arbeidsklassen</w:t>
      </w:r>
    </w:p>
    <w:p w14:paraId="52D8F02A" w14:textId="77777777" w:rsidR="00C4004B" w:rsidRDefault="00C4004B" w:rsidP="00C4004B">
      <w:pPr>
        <w:rPr>
          <w:lang w:eastAsia="nn-NO"/>
        </w:rPr>
      </w:pPr>
      <w:r>
        <w:rPr>
          <w:lang w:eastAsia="nn-NO"/>
        </w:rPr>
        <w:t xml:space="preserve">Vi må ta vare på arbeidsklassen og se at menneskene utgjør en viktig del av naturen som vi skal ta vare på. Den beste måten </w:t>
      </w:r>
      <w:proofErr w:type="spellStart"/>
      <w:r>
        <w:rPr>
          <w:lang w:eastAsia="nn-NO"/>
        </w:rPr>
        <w:t>og</w:t>
      </w:r>
      <w:proofErr w:type="spellEnd"/>
      <w:r>
        <w:rPr>
          <w:lang w:eastAsia="nn-NO"/>
        </w:rPr>
        <w:t xml:space="preserve"> bygge opp en effektiv miljøpolitikk er å sørge for at alle har en lønn og leve av. Når man har forutsetningene til å ha det godt er det en kort vei til å bli en nasjon med mindre utslipp og bedre livskvalitet.</w:t>
      </w:r>
    </w:p>
    <w:p w14:paraId="67824D01" w14:textId="77777777" w:rsidR="00C4004B" w:rsidRDefault="00C4004B" w:rsidP="00C4004B">
      <w:pPr>
        <w:rPr>
          <w:lang w:eastAsia="nn-NO"/>
        </w:rPr>
      </w:pPr>
      <w:r>
        <w:rPr>
          <w:lang w:eastAsia="nn-NO"/>
        </w:rPr>
        <w:t>Sammen et vi sterkere!</w:t>
      </w:r>
    </w:p>
    <w:p w14:paraId="7CA88A56" w14:textId="588064F9" w:rsidR="00E25740" w:rsidRDefault="00C4004B" w:rsidP="00C4004B">
      <w:pPr>
        <w:rPr>
          <w:lang w:eastAsia="nn-NO"/>
        </w:rPr>
      </w:pPr>
      <w:r>
        <w:rPr>
          <w:lang w:eastAsia="nn-NO"/>
        </w:rPr>
        <w:t xml:space="preserve">Tromsø </w:t>
      </w:r>
      <w:r w:rsidR="00EA3FBB">
        <w:rPr>
          <w:lang w:eastAsia="nn-NO"/>
        </w:rPr>
        <w:t xml:space="preserve">SV </w:t>
      </w:r>
      <w:r>
        <w:rPr>
          <w:lang w:eastAsia="nn-NO"/>
        </w:rPr>
        <w:t>skal fortsette å være et sterkt rødgrønt parti som har et tett samarbeid med fagbevegelsen for å styrke arbeidsklassen, slik at vi kan bygge opp en bedre by og en nasjon for de mange ikke får de få.</w:t>
      </w:r>
    </w:p>
    <w:p w14:paraId="5B5A2514" w14:textId="40E46E89" w:rsidR="00365907" w:rsidRPr="00365907" w:rsidRDefault="00365907" w:rsidP="00365907">
      <w:pPr>
        <w:rPr>
          <w:lang w:eastAsia="nn-NO"/>
        </w:rPr>
      </w:pPr>
      <w:r w:rsidRPr="00365907">
        <w:rPr>
          <w:b/>
          <w:bCs/>
          <w:lang w:eastAsia="nn-NO"/>
        </w:rPr>
        <w:t>Styrets innstilling:</w:t>
      </w:r>
      <w:r w:rsidRPr="00365907">
        <w:rPr>
          <w:lang w:eastAsia="nn-NO"/>
        </w:rPr>
        <w:t xml:space="preserve"> </w:t>
      </w:r>
      <w:r w:rsidRPr="00365907">
        <w:rPr>
          <w:lang w:eastAsia="nn-NO"/>
        </w:rPr>
        <w:br/>
        <w:t xml:space="preserve">Vedtas. </w:t>
      </w:r>
      <w:r>
        <w:t>Sendes til avisene, og tas opp på fylkesårsmøtet.</w:t>
      </w:r>
    </w:p>
    <w:p w14:paraId="4A8E91C9" w14:textId="5A7BB272" w:rsidR="00D55C13" w:rsidRDefault="00D55C13" w:rsidP="00C4004B">
      <w:pPr>
        <w:rPr>
          <w:lang w:eastAsia="nn-NO"/>
        </w:rPr>
      </w:pPr>
    </w:p>
    <w:p w14:paraId="5679A4DE" w14:textId="16602CC8" w:rsidR="00D55C13" w:rsidRDefault="00D55C13" w:rsidP="00A079E2">
      <w:pPr>
        <w:pStyle w:val="Heading3"/>
      </w:pPr>
      <w:bookmarkStart w:id="4" w:name="_Toc92866562"/>
      <w:r>
        <w:t xml:space="preserve">U4: </w:t>
      </w:r>
      <w:r w:rsidR="00074B09" w:rsidRPr="00074B09">
        <w:t>Stopp nedbygging av vassdrag og myr</w:t>
      </w:r>
      <w:bookmarkEnd w:id="4"/>
    </w:p>
    <w:p w14:paraId="3F6B1B42" w14:textId="309A6407" w:rsidR="00074B09" w:rsidRPr="00561F20" w:rsidRDefault="00074B09" w:rsidP="00074B09">
      <w:pPr>
        <w:rPr>
          <w:i/>
          <w:iCs/>
          <w:lang w:eastAsia="nn-NO"/>
        </w:rPr>
      </w:pPr>
      <w:r w:rsidRPr="00561F20">
        <w:rPr>
          <w:i/>
          <w:iCs/>
          <w:lang w:eastAsia="nn-NO"/>
        </w:rPr>
        <w:t xml:space="preserve">Forslagsstiller: </w:t>
      </w:r>
      <w:r w:rsidR="00561F20" w:rsidRPr="00561F20">
        <w:rPr>
          <w:i/>
          <w:iCs/>
        </w:rPr>
        <w:t>Stein Valkoinen</w:t>
      </w:r>
    </w:p>
    <w:p w14:paraId="15D47D2B" w14:textId="087DEDC7" w:rsidR="005F085A" w:rsidRDefault="005F085A" w:rsidP="005F085A">
      <w:r>
        <w:t>Energipolitikere fra regjeringspartiene ønsker nå å utrede hvorvidt Norge bør nedbygge vernede vassdrag. Det er kun 390 helt eller delvis vernede vassdrag. Åpner man for å nedbygge et</w:t>
      </w:r>
      <w:r w:rsidR="0044750C">
        <w:t>t</w:t>
      </w:r>
      <w:r>
        <w:t xml:space="preserve"> vassdrag, åpner man for å nedbygge alle. Nå må vi sikre at vern fortsatt betyr ivaretakelse av naturen for alltid. </w:t>
      </w:r>
    </w:p>
    <w:p w14:paraId="12B2E373" w14:textId="2F16A6B1" w:rsidR="005F085A" w:rsidRDefault="005F085A" w:rsidP="005F085A">
      <w:r>
        <w:t>Ap og Sp har også gått i front for å fjerne forbudet mot drenering av myr i Norge. Regjeringen er igjen i utakt med tiden. Myr og vassdrag er uhyre viktig for det biologisk mangfold. Myrlandskapet lagrer også store mengder med karbon. Karbon som vil bli frigitt når man drenerer og dyrker opp myra.</w:t>
      </w:r>
    </w:p>
    <w:p w14:paraId="27B02068" w14:textId="77777777" w:rsidR="0012394D" w:rsidRDefault="005F085A" w:rsidP="005F085A">
      <w:r>
        <w:t xml:space="preserve">Både vassdrag og myr spiller også en stor rolle for flomdemping og de siste årene har vist hvor ødeleggende flommer kan være. </w:t>
      </w:r>
      <w:r>
        <w:br/>
      </w:r>
      <w:r>
        <w:br/>
        <w:t xml:space="preserve">SV </w:t>
      </w:r>
      <w:r w:rsidR="0084013C">
        <w:t>ønsker ikke</w:t>
      </w:r>
      <w:r>
        <w:t xml:space="preserve"> utbygging av vassdrag og drenering av myr. Naturen er en sårbar ressurs og at tapt natur aldri kan gjenopprettes. Nok kraft kan skaffes ved bedre utnyttelse av eksisterende vannkraftanlegg, strømsparing og utbygging av havvind. </w:t>
      </w:r>
      <w:r>
        <w:br/>
      </w:r>
      <w:r>
        <w:br/>
        <w:t>I 1992 på Rio</w:t>
      </w:r>
      <w:r w:rsidR="00CE6960">
        <w:t>-konferansen</w:t>
      </w:r>
      <w:r>
        <w:t xml:space="preserve"> var Norge en av pådriverne for biomangfoldkonvensjonen og klimakonvensjonen. Begge disse konvensjonene er i dag viktigere enn noensinne. Dette ser </w:t>
      </w:r>
      <w:r w:rsidR="00744EA5">
        <w:t>foreligger flere</w:t>
      </w:r>
      <w:r>
        <w:t xml:space="preserve"> forpliktende stortingsmeldinger. </w:t>
      </w:r>
      <w:r w:rsidR="00744EA5">
        <w:t xml:space="preserve">Tromsø SV </w:t>
      </w:r>
      <w:r w:rsidR="001231A1">
        <w:t xml:space="preserve">ber stortingsgruppen ta opp kampen for </w:t>
      </w:r>
      <w:r w:rsidR="00744EA5">
        <w:t xml:space="preserve">at Norge skal </w:t>
      </w:r>
      <w:r>
        <w:t>ta klima, biologisk mangfold og folks sikkerhet på alvor.</w:t>
      </w:r>
    </w:p>
    <w:p w14:paraId="49951F68" w14:textId="0B9AD00F" w:rsidR="001269CF" w:rsidRDefault="0012394D" w:rsidP="005F085A">
      <w:pPr>
        <w:rPr>
          <w:lang w:eastAsia="nn-NO"/>
        </w:rPr>
      </w:pPr>
      <w:r w:rsidRPr="00365907">
        <w:rPr>
          <w:b/>
          <w:bCs/>
          <w:lang w:eastAsia="nn-NO"/>
        </w:rPr>
        <w:t>Styrets innstilling:</w:t>
      </w:r>
      <w:r w:rsidRPr="00365907">
        <w:rPr>
          <w:lang w:eastAsia="nn-NO"/>
        </w:rPr>
        <w:t xml:space="preserve"> </w:t>
      </w:r>
      <w:r w:rsidRPr="00365907">
        <w:rPr>
          <w:lang w:eastAsia="nn-NO"/>
        </w:rPr>
        <w:br/>
        <w:t xml:space="preserve">Vedtas. </w:t>
      </w:r>
      <w:r>
        <w:t>Sendes til avisene, og sendes til stortingsgruppen.</w:t>
      </w:r>
      <w:r w:rsidR="005F085A">
        <w:br/>
      </w:r>
    </w:p>
    <w:p w14:paraId="02DF077C" w14:textId="77777777" w:rsidR="000E5711" w:rsidRDefault="000E5711" w:rsidP="00AF6DC0">
      <w:pPr>
        <w:pStyle w:val="Heading3"/>
        <w:jc w:val="both"/>
      </w:pPr>
    </w:p>
    <w:p w14:paraId="34E192A3" w14:textId="77777777" w:rsidR="000E5711" w:rsidRDefault="000E5711" w:rsidP="00AF6DC0">
      <w:pPr>
        <w:pStyle w:val="Heading3"/>
        <w:jc w:val="both"/>
      </w:pPr>
    </w:p>
    <w:p w14:paraId="78E2B564" w14:textId="03176DF2" w:rsidR="001269CF" w:rsidRDefault="001269CF" w:rsidP="00AF6DC0">
      <w:pPr>
        <w:pStyle w:val="Heading3"/>
        <w:jc w:val="both"/>
      </w:pPr>
      <w:bookmarkStart w:id="5" w:name="_Toc92866563"/>
      <w:r>
        <w:lastRenderedPageBreak/>
        <w:t>U5: Stopp mistillitshysteriet i trygdesystemet</w:t>
      </w:r>
      <w:bookmarkEnd w:id="5"/>
      <w:r>
        <w:t xml:space="preserve">  </w:t>
      </w:r>
    </w:p>
    <w:p w14:paraId="14F0A1EE" w14:textId="4D1F15C0" w:rsidR="001269CF" w:rsidRPr="00561F20" w:rsidRDefault="001269CF" w:rsidP="001269CF">
      <w:pPr>
        <w:rPr>
          <w:i/>
          <w:iCs/>
          <w:lang w:eastAsia="nn-NO"/>
        </w:rPr>
      </w:pPr>
      <w:r w:rsidRPr="00561F20">
        <w:rPr>
          <w:i/>
          <w:iCs/>
          <w:lang w:eastAsia="nn-NO"/>
        </w:rPr>
        <w:t xml:space="preserve">Forslagsstiller: </w:t>
      </w:r>
      <w:r>
        <w:rPr>
          <w:i/>
          <w:iCs/>
        </w:rPr>
        <w:t xml:space="preserve">Matias </w:t>
      </w:r>
      <w:r w:rsidR="004341E8">
        <w:rPr>
          <w:i/>
          <w:iCs/>
        </w:rPr>
        <w:t xml:space="preserve">Hogne </w:t>
      </w:r>
      <w:r>
        <w:rPr>
          <w:i/>
          <w:iCs/>
        </w:rPr>
        <w:t>Kjerstad</w:t>
      </w:r>
    </w:p>
    <w:p w14:paraId="775DBD5D" w14:textId="77777777" w:rsidR="000A739C" w:rsidRDefault="000A739C" w:rsidP="000A739C">
      <w:r>
        <w:t xml:space="preserve">Det vakreste med Norge er ikke fjorder og fjell. Det er tilliten vi har til hverandre. Det er sterke felleskap og små forskjeller. Dette er nå i fare. Koronakrisen rammer folk hardt. Mange har blitt koronasyke og mange har mistet arbeidet sitt eller blitt permitterte. Det har dessverre blitt tydelig for stadig flere at alle vi som lever av eget arbeid, kan miste lønnen og bli avhengig av folketrygden. </w:t>
      </w:r>
    </w:p>
    <w:p w14:paraId="6236844E" w14:textId="568C1C58" w:rsidR="000A739C" w:rsidRDefault="000A739C" w:rsidP="000A739C">
      <w:r>
        <w:t xml:space="preserve">Høyre-regjeringen innførte et karensår for de som har brukt maksimaltiden på </w:t>
      </w:r>
      <w:r w:rsidR="007B2121">
        <w:t>a</w:t>
      </w:r>
      <w:r>
        <w:t>rbeidsavklaringspenger</w:t>
      </w:r>
      <w:r w:rsidR="007B2121">
        <w:t xml:space="preserve"> (AAP)</w:t>
      </w:r>
      <w:r>
        <w:t xml:space="preserve">. Ved å bli kastet ut i fattigdom, skulle folk bli friske. Det nye flertallet er nå i ferd med å rette deler av dette opp. Men det endrer ikke det folk har blitt utsatt for. Mistilliten borgere har møtt og fortsatt møter i NAV er meningsløs. Det er mange eksempler på krav og vilkår, uten mål eller mening. </w:t>
      </w:r>
    </w:p>
    <w:p w14:paraId="607E9759" w14:textId="6A008C7D" w:rsidR="000A739C" w:rsidRDefault="000A739C" w:rsidP="000A739C">
      <w:r>
        <w:t>Gode tjenester sikres av trygge ansatte som vises faglig frihet og tillit</w:t>
      </w:r>
      <w:r w:rsidR="00726A15">
        <w:t>,</w:t>
      </w:r>
      <w:r>
        <w:t xml:space="preserve"> og som har tid til den enkelte. Nå må vi </w:t>
      </w:r>
      <w:r w:rsidRPr="00063133">
        <w:t xml:space="preserve">sikre tilstrekkelige ressurser og nok ansatte ved </w:t>
      </w:r>
      <w:proofErr w:type="spellStart"/>
      <w:r w:rsidRPr="00063133">
        <w:t>NAVs</w:t>
      </w:r>
      <w:proofErr w:type="spellEnd"/>
      <w:r w:rsidRPr="00063133">
        <w:t xml:space="preserve"> lokalkontor, slik at folk får individuell oppfølging og bistand til å komme i jobb.</w:t>
      </w:r>
      <w:r>
        <w:t xml:space="preserve"> Vi må endre reglene, slik at folk vises tillit til å ta gode valg for seg selv. Vettet er jevnt fordelt. </w:t>
      </w:r>
    </w:p>
    <w:p w14:paraId="73812A90" w14:textId="60F35EA7" w:rsidR="000A739C" w:rsidRDefault="000A739C" w:rsidP="000A739C">
      <w:r>
        <w:t xml:space="preserve">SV må </w:t>
      </w:r>
      <w:r w:rsidR="00947D30">
        <w:t xml:space="preserve">nå </w:t>
      </w:r>
      <w:r>
        <w:t xml:space="preserve">sikre at alle usosiale kutt gjøres om. Vi må sikre at folk får tilgang til arbeid og inntektssikring når de blir syke. </w:t>
      </w:r>
    </w:p>
    <w:p w14:paraId="73831318" w14:textId="300608F0" w:rsidR="0012394D" w:rsidRDefault="0012394D" w:rsidP="000A739C">
      <w:r w:rsidRPr="00365907">
        <w:rPr>
          <w:b/>
          <w:bCs/>
          <w:lang w:eastAsia="nn-NO"/>
        </w:rPr>
        <w:t>Styrets innstilling:</w:t>
      </w:r>
      <w:r w:rsidRPr="00365907">
        <w:rPr>
          <w:lang w:eastAsia="nn-NO"/>
        </w:rPr>
        <w:t xml:space="preserve"> </w:t>
      </w:r>
      <w:r w:rsidRPr="00365907">
        <w:rPr>
          <w:lang w:eastAsia="nn-NO"/>
        </w:rPr>
        <w:br/>
        <w:t xml:space="preserve">Vedtas. </w:t>
      </w:r>
      <w:r>
        <w:t>Sendes til avisene, og sendes til stortingsgruppen.</w:t>
      </w:r>
    </w:p>
    <w:p w14:paraId="70CDCC9D" w14:textId="77777777" w:rsidR="000A47FD" w:rsidRDefault="000A47FD" w:rsidP="000A47FD">
      <w:pPr>
        <w:pStyle w:val="Heading3"/>
      </w:pPr>
    </w:p>
    <w:p w14:paraId="222F9886" w14:textId="5170F9F9" w:rsidR="000A47FD" w:rsidRDefault="000A47FD" w:rsidP="000A47FD">
      <w:pPr>
        <w:pStyle w:val="Heading3"/>
      </w:pPr>
      <w:bookmarkStart w:id="6" w:name="_Toc92866564"/>
      <w:r>
        <w:t>U6: Tromsø trenger en plan for integrering</w:t>
      </w:r>
      <w:bookmarkEnd w:id="6"/>
    </w:p>
    <w:p w14:paraId="7632B266" w14:textId="74819AC8" w:rsidR="000A47FD" w:rsidRPr="000A47FD" w:rsidRDefault="000A47FD" w:rsidP="000A47FD">
      <w:pPr>
        <w:rPr>
          <w:i/>
          <w:iCs/>
          <w:lang w:eastAsia="nn-NO"/>
        </w:rPr>
      </w:pPr>
      <w:r w:rsidRPr="00561F20">
        <w:rPr>
          <w:i/>
          <w:iCs/>
          <w:lang w:eastAsia="nn-NO"/>
        </w:rPr>
        <w:t xml:space="preserve">Forslagsstiller: </w:t>
      </w:r>
      <w:r>
        <w:rPr>
          <w:i/>
          <w:iCs/>
        </w:rPr>
        <w:t xml:space="preserve">Abdalla Ali </w:t>
      </w:r>
      <w:proofErr w:type="spellStart"/>
      <w:r>
        <w:rPr>
          <w:i/>
          <w:iCs/>
        </w:rPr>
        <w:t>Mohammmed</w:t>
      </w:r>
      <w:proofErr w:type="spellEnd"/>
    </w:p>
    <w:p w14:paraId="2118E652" w14:textId="77777777" w:rsidR="00150FD8" w:rsidRDefault="000A47FD" w:rsidP="000A47FD">
      <w:r>
        <w:t xml:space="preserve">I Tromsø kommune er det mange planer for mange ulike temaer. En utfordring er å klare å følge opp alle disse planene. Det er likevel slik at det mangler en plan for integrering. </w:t>
      </w:r>
    </w:p>
    <w:p w14:paraId="484946CC" w14:textId="080A1A29" w:rsidR="000A47FD" w:rsidRDefault="00150FD8" w:rsidP="000A47FD">
      <w:r>
        <w:t>Ja, d</w:t>
      </w:r>
      <w:r w:rsidR="000A47FD">
        <w:t>et er en mangel.</w:t>
      </w:r>
      <w:r w:rsidR="0049278B">
        <w:t xml:space="preserve"> </w:t>
      </w:r>
      <w:r w:rsidR="000A47FD">
        <w:t xml:space="preserve">En slik plan kan vedtas på ulike nivå og det må arbeides med om det skal være en plan som også inkluderer </w:t>
      </w:r>
      <w:r w:rsidR="00F70CF4">
        <w:t>kommunen</w:t>
      </w:r>
      <w:r w:rsidR="006B26A3">
        <w:t>s</w:t>
      </w:r>
      <w:r w:rsidR="000A47FD">
        <w:t xml:space="preserve"> plan for integrering av flyktninger eller om det bør være to planer.</w:t>
      </w:r>
    </w:p>
    <w:p w14:paraId="7793863B" w14:textId="6F317D2D" w:rsidR="00074B09" w:rsidRDefault="000A47FD" w:rsidP="00C4004B">
      <w:r>
        <w:t xml:space="preserve">Årsmøtet i Tromsø SV ber kommunestyregruppa gjennom arbeidet i </w:t>
      </w:r>
      <w:r w:rsidR="00F70CF4">
        <w:t>I</w:t>
      </w:r>
      <w:r>
        <w:t>n</w:t>
      </w:r>
      <w:r w:rsidR="00F70CF4">
        <w:t>tegrerings</w:t>
      </w:r>
      <w:r>
        <w:t>utvalget og kommunestyret på en egnet måte følge opp denne mangelen og arbeide for at Tromsø kommune får en plan for integrering.</w:t>
      </w:r>
    </w:p>
    <w:p w14:paraId="608964D0" w14:textId="64B85442" w:rsidR="007B3929" w:rsidRDefault="007B3929" w:rsidP="00C4004B">
      <w:r w:rsidRPr="00365907">
        <w:rPr>
          <w:b/>
          <w:bCs/>
          <w:lang w:eastAsia="nn-NO"/>
        </w:rPr>
        <w:t>Styrets innstilling:</w:t>
      </w:r>
      <w:r w:rsidRPr="00365907">
        <w:rPr>
          <w:lang w:eastAsia="nn-NO"/>
        </w:rPr>
        <w:t xml:space="preserve"> </w:t>
      </w:r>
      <w:r w:rsidRPr="00365907">
        <w:rPr>
          <w:lang w:eastAsia="nn-NO"/>
        </w:rPr>
        <w:br/>
        <w:t xml:space="preserve">Vedtas. </w:t>
      </w:r>
      <w:r>
        <w:t xml:space="preserve">Sendes til kommunestyregruppen. </w:t>
      </w:r>
    </w:p>
    <w:p w14:paraId="3EE25F29" w14:textId="13B691FC" w:rsidR="00184B3D" w:rsidRPr="00526B4C" w:rsidRDefault="002E6E28" w:rsidP="00C4004B">
      <w:r>
        <w:br/>
      </w:r>
      <w:r w:rsidR="00184B3D">
        <w:rPr>
          <w:b/>
          <w:bCs/>
          <w:lang w:eastAsia="nn-NO"/>
        </w:rPr>
        <w:t>Styrets forslag</w:t>
      </w:r>
      <w:r w:rsidR="007421D7">
        <w:rPr>
          <w:b/>
          <w:bCs/>
          <w:lang w:eastAsia="nn-NO"/>
        </w:rPr>
        <w:t xml:space="preserve"> A1</w:t>
      </w:r>
      <w:r w:rsidR="00184B3D" w:rsidRPr="00365907">
        <w:rPr>
          <w:b/>
          <w:bCs/>
          <w:lang w:eastAsia="nn-NO"/>
        </w:rPr>
        <w:t>:</w:t>
      </w:r>
      <w:r w:rsidR="00184B3D" w:rsidRPr="00365907">
        <w:rPr>
          <w:lang w:eastAsia="nn-NO"/>
        </w:rPr>
        <w:t xml:space="preserve"> </w:t>
      </w:r>
      <w:r w:rsidR="00184B3D" w:rsidRPr="00365907">
        <w:rPr>
          <w:lang w:eastAsia="nn-NO"/>
        </w:rPr>
        <w:br/>
      </w:r>
      <w:r w:rsidR="007421D7">
        <w:rPr>
          <w:lang w:eastAsia="nn-NO"/>
        </w:rPr>
        <w:t xml:space="preserve">Styret får fullmakt til å sørge for språkvask av vedtatte uttalelser før offentliggjøring. </w:t>
      </w:r>
    </w:p>
    <w:sectPr w:rsidR="00184B3D" w:rsidRPr="00526B4C" w:rsidSect="00AA5AA9">
      <w:headerReference w:type="default" r:id="rId11"/>
      <w:footerReference w:type="default" r:id="rId12"/>
      <w:pgSz w:w="11906" w:h="16838"/>
      <w:pgMar w:top="1701" w:right="1418" w:bottom="1418" w:left="1361" w:header="709" w:footer="39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2399" w14:textId="77777777" w:rsidR="00A91EB9" w:rsidRDefault="00A91EB9" w:rsidP="006770F3">
      <w:pPr>
        <w:spacing w:after="0" w:line="240" w:lineRule="auto"/>
      </w:pPr>
      <w:r>
        <w:separator/>
      </w:r>
    </w:p>
  </w:endnote>
  <w:endnote w:type="continuationSeparator" w:id="0">
    <w:p w14:paraId="26F3D66D" w14:textId="77777777" w:rsidR="00A91EB9" w:rsidRDefault="00A91EB9"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3937" w14:textId="3D68FC67" w:rsidR="006770F3" w:rsidRPr="00792B95" w:rsidRDefault="008D741E"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Pr>
        <w:rFonts w:cs="Arial"/>
        <w:color w:val="F04F4C" w:themeColor="accent1"/>
        <w:sz w:val="20"/>
        <w:szCs w:val="20"/>
        <w:lang w:val="nn-NO"/>
      </w:rPr>
      <w:t>tromso</w:t>
    </w:r>
    <w:r w:rsidR="006770F3" w:rsidRPr="00792B95">
      <w:rPr>
        <w:rFonts w:cs="Arial"/>
        <w:color w:val="F04F4C" w:themeColor="accent1"/>
        <w:sz w:val="20"/>
        <w:szCs w:val="20"/>
        <w:lang w:val="nn-NO"/>
      </w:rPr>
      <w:t xml:space="preserve">@sv.no | </w:t>
    </w:r>
    <w:r>
      <w:rPr>
        <w:rFonts w:cs="Arial"/>
        <w:color w:val="F04F4C" w:themeColor="accent1"/>
        <w:sz w:val="20"/>
        <w:szCs w:val="20"/>
        <w:lang w:val="nn-NO"/>
      </w:rPr>
      <w:t>tromso</w:t>
    </w:r>
    <w:r w:rsidR="006770F3" w:rsidRPr="00792B95">
      <w:rPr>
        <w:rFonts w:cs="Arial"/>
        <w:color w:val="F04F4C" w:themeColor="accent1"/>
        <w:sz w:val="20"/>
        <w:szCs w:val="20"/>
        <w:lang w:val="nn-NO"/>
      </w:rPr>
      <w:t>sv.no</w:t>
    </w:r>
    <w:r w:rsidR="006770F3" w:rsidRPr="00792B95">
      <w:rPr>
        <w:rFonts w:cs="Arial"/>
        <w:color w:val="FF0000"/>
        <w:sz w:val="20"/>
        <w:szCs w:val="20"/>
        <w:lang w:val="nn-NO"/>
      </w:rPr>
      <w:tab/>
    </w:r>
    <w:r w:rsidR="006770F3" w:rsidRPr="00792B95">
      <w:rPr>
        <w:rFonts w:cs="Arial"/>
        <w:color w:val="F04F4C" w:themeColor="accent1"/>
        <w:sz w:val="20"/>
        <w:szCs w:val="20"/>
        <w:lang w:val="nn-NO"/>
      </w:rPr>
      <w:fldChar w:fldCharType="begin"/>
    </w:r>
    <w:r w:rsidR="006770F3" w:rsidRPr="00792B95">
      <w:rPr>
        <w:rFonts w:cs="Arial"/>
        <w:color w:val="F04F4C" w:themeColor="accent1"/>
        <w:sz w:val="20"/>
        <w:szCs w:val="20"/>
        <w:lang w:val="nn-NO"/>
      </w:rPr>
      <w:instrText xml:space="preserve"> PAGE   \* MERGEFORMAT </w:instrText>
    </w:r>
    <w:r w:rsidR="006770F3" w:rsidRPr="00792B95">
      <w:rPr>
        <w:rFonts w:cs="Arial"/>
        <w:color w:val="F04F4C" w:themeColor="accent1"/>
        <w:sz w:val="20"/>
        <w:szCs w:val="20"/>
        <w:lang w:val="nn-NO"/>
      </w:rPr>
      <w:fldChar w:fldCharType="separate"/>
    </w:r>
    <w:r w:rsidR="006770F3">
      <w:rPr>
        <w:rFonts w:cs="Arial"/>
        <w:color w:val="F04F4C" w:themeColor="accent1"/>
        <w:sz w:val="20"/>
        <w:szCs w:val="20"/>
        <w:lang w:val="nn-NO"/>
      </w:rPr>
      <w:t>1</w:t>
    </w:r>
    <w:r w:rsidR="006770F3" w:rsidRPr="00792B95">
      <w:rPr>
        <w:rFonts w:cs="Arial"/>
        <w:color w:val="F04F4C" w:themeColor="accent1"/>
        <w:sz w:val="20"/>
        <w:szCs w:val="20"/>
        <w:lang w:val="nn-NO"/>
      </w:rPr>
      <w:fldChar w:fldCharType="end"/>
    </w:r>
  </w:p>
  <w:p w14:paraId="2484BB10" w14:textId="77777777" w:rsidR="006770F3" w:rsidRPr="006770F3" w:rsidRDefault="006770F3">
    <w:pPr>
      <w:pStyle w:val="Footer"/>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771D4" w14:textId="77777777" w:rsidR="00A91EB9" w:rsidRDefault="00A91EB9" w:rsidP="006770F3">
      <w:pPr>
        <w:spacing w:after="0" w:line="240" w:lineRule="auto"/>
      </w:pPr>
      <w:r>
        <w:separator/>
      </w:r>
    </w:p>
  </w:footnote>
  <w:footnote w:type="continuationSeparator" w:id="0">
    <w:p w14:paraId="3167209B" w14:textId="77777777" w:rsidR="00A91EB9" w:rsidRDefault="00A91EB9"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314F" w14:textId="77777777" w:rsidR="006770F3" w:rsidRDefault="006770F3">
    <w:pPr>
      <w:pStyle w:val="Header"/>
    </w:pPr>
    <w:r>
      <w:rPr>
        <w:noProof/>
      </w:rPr>
      <w:drawing>
        <wp:anchor distT="0" distB="0" distL="114300" distR="114300" simplePos="0" relativeHeight="251659264" behindDoc="0" locked="0" layoutInCell="1" allowOverlap="1" wp14:anchorId="618991BA" wp14:editId="75A8704C">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E14"/>
    <w:multiLevelType w:val="hybridMultilevel"/>
    <w:tmpl w:val="BD9A40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B3E5462"/>
    <w:multiLevelType w:val="hybridMultilevel"/>
    <w:tmpl w:val="9F3EBAE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4C"/>
    <w:rsid w:val="00010982"/>
    <w:rsid w:val="00011367"/>
    <w:rsid w:val="00012406"/>
    <w:rsid w:val="0001398D"/>
    <w:rsid w:val="00024A92"/>
    <w:rsid w:val="000412E5"/>
    <w:rsid w:val="00060AB5"/>
    <w:rsid w:val="00062F7D"/>
    <w:rsid w:val="00074B09"/>
    <w:rsid w:val="00076CEA"/>
    <w:rsid w:val="00080AA7"/>
    <w:rsid w:val="000A47FD"/>
    <w:rsid w:val="000A739C"/>
    <w:rsid w:val="000B592A"/>
    <w:rsid w:val="000C22F0"/>
    <w:rsid w:val="000E5711"/>
    <w:rsid w:val="000F57A9"/>
    <w:rsid w:val="00106918"/>
    <w:rsid w:val="001162A8"/>
    <w:rsid w:val="00116EB2"/>
    <w:rsid w:val="00122347"/>
    <w:rsid w:val="0012275F"/>
    <w:rsid w:val="001231A1"/>
    <w:rsid w:val="0012394D"/>
    <w:rsid w:val="001269CF"/>
    <w:rsid w:val="00140D83"/>
    <w:rsid w:val="00150FD8"/>
    <w:rsid w:val="00166DA1"/>
    <w:rsid w:val="001706C9"/>
    <w:rsid w:val="00184B3D"/>
    <w:rsid w:val="001A32A9"/>
    <w:rsid w:val="001C6323"/>
    <w:rsid w:val="001D39BD"/>
    <w:rsid w:val="0024118E"/>
    <w:rsid w:val="0025015D"/>
    <w:rsid w:val="002523A8"/>
    <w:rsid w:val="00265752"/>
    <w:rsid w:val="00273169"/>
    <w:rsid w:val="002835DA"/>
    <w:rsid w:val="00294A51"/>
    <w:rsid w:val="002A6482"/>
    <w:rsid w:val="002C3BE1"/>
    <w:rsid w:val="002E6E28"/>
    <w:rsid w:val="002F4DE4"/>
    <w:rsid w:val="002F6E23"/>
    <w:rsid w:val="00310538"/>
    <w:rsid w:val="00313914"/>
    <w:rsid w:val="00321D2D"/>
    <w:rsid w:val="0032337A"/>
    <w:rsid w:val="00326CA8"/>
    <w:rsid w:val="003513C0"/>
    <w:rsid w:val="003579F4"/>
    <w:rsid w:val="00365907"/>
    <w:rsid w:val="00393F64"/>
    <w:rsid w:val="003C1C9D"/>
    <w:rsid w:val="003D3E34"/>
    <w:rsid w:val="003E0A7E"/>
    <w:rsid w:val="003E161B"/>
    <w:rsid w:val="003E1C9B"/>
    <w:rsid w:val="003E61D2"/>
    <w:rsid w:val="003F53FD"/>
    <w:rsid w:val="003F5596"/>
    <w:rsid w:val="003F62F2"/>
    <w:rsid w:val="00403063"/>
    <w:rsid w:val="00405A6D"/>
    <w:rsid w:val="004137E8"/>
    <w:rsid w:val="004240E5"/>
    <w:rsid w:val="004341E8"/>
    <w:rsid w:val="0044750C"/>
    <w:rsid w:val="00466817"/>
    <w:rsid w:val="00477B0C"/>
    <w:rsid w:val="00486499"/>
    <w:rsid w:val="004866C2"/>
    <w:rsid w:val="004866EA"/>
    <w:rsid w:val="0049278B"/>
    <w:rsid w:val="0049343F"/>
    <w:rsid w:val="004D5FE7"/>
    <w:rsid w:val="004E2EA0"/>
    <w:rsid w:val="005046D0"/>
    <w:rsid w:val="00526B4C"/>
    <w:rsid w:val="00530690"/>
    <w:rsid w:val="0055558D"/>
    <w:rsid w:val="00561F20"/>
    <w:rsid w:val="00562126"/>
    <w:rsid w:val="00571628"/>
    <w:rsid w:val="0058397B"/>
    <w:rsid w:val="005A0853"/>
    <w:rsid w:val="005A5E4C"/>
    <w:rsid w:val="005D0E6F"/>
    <w:rsid w:val="005F085A"/>
    <w:rsid w:val="00612C0B"/>
    <w:rsid w:val="00614EE7"/>
    <w:rsid w:val="00625ACE"/>
    <w:rsid w:val="00630D08"/>
    <w:rsid w:val="0064119A"/>
    <w:rsid w:val="00653D5C"/>
    <w:rsid w:val="0065558D"/>
    <w:rsid w:val="006756AC"/>
    <w:rsid w:val="006770F3"/>
    <w:rsid w:val="006965E9"/>
    <w:rsid w:val="006A63C8"/>
    <w:rsid w:val="006B26A3"/>
    <w:rsid w:val="006C0266"/>
    <w:rsid w:val="006E2894"/>
    <w:rsid w:val="006E68E8"/>
    <w:rsid w:val="006F1A7F"/>
    <w:rsid w:val="00710269"/>
    <w:rsid w:val="00713A9C"/>
    <w:rsid w:val="00726A15"/>
    <w:rsid w:val="0073428A"/>
    <w:rsid w:val="007421D7"/>
    <w:rsid w:val="00744EA5"/>
    <w:rsid w:val="007557AB"/>
    <w:rsid w:val="007562B0"/>
    <w:rsid w:val="007763E4"/>
    <w:rsid w:val="007A3EE1"/>
    <w:rsid w:val="007B2121"/>
    <w:rsid w:val="007B3929"/>
    <w:rsid w:val="007B77EA"/>
    <w:rsid w:val="007C6357"/>
    <w:rsid w:val="00814BCF"/>
    <w:rsid w:val="00822599"/>
    <w:rsid w:val="00826F36"/>
    <w:rsid w:val="0084013C"/>
    <w:rsid w:val="00850459"/>
    <w:rsid w:val="0087269A"/>
    <w:rsid w:val="00873517"/>
    <w:rsid w:val="008944BD"/>
    <w:rsid w:val="008C021B"/>
    <w:rsid w:val="008D3EEC"/>
    <w:rsid w:val="008D741E"/>
    <w:rsid w:val="00900C85"/>
    <w:rsid w:val="009130D8"/>
    <w:rsid w:val="0092056B"/>
    <w:rsid w:val="00930147"/>
    <w:rsid w:val="00941398"/>
    <w:rsid w:val="00947D30"/>
    <w:rsid w:val="009566A0"/>
    <w:rsid w:val="00957669"/>
    <w:rsid w:val="00975679"/>
    <w:rsid w:val="00981434"/>
    <w:rsid w:val="0098500D"/>
    <w:rsid w:val="00985CF0"/>
    <w:rsid w:val="00991022"/>
    <w:rsid w:val="00994552"/>
    <w:rsid w:val="009D47E1"/>
    <w:rsid w:val="00A079E2"/>
    <w:rsid w:val="00A86289"/>
    <w:rsid w:val="00A91EB9"/>
    <w:rsid w:val="00AA5AA9"/>
    <w:rsid w:val="00AB5B23"/>
    <w:rsid w:val="00AE175A"/>
    <w:rsid w:val="00AE6E0E"/>
    <w:rsid w:val="00AF6DC0"/>
    <w:rsid w:val="00B00B25"/>
    <w:rsid w:val="00B119FB"/>
    <w:rsid w:val="00B11EAF"/>
    <w:rsid w:val="00B20BEA"/>
    <w:rsid w:val="00B22F42"/>
    <w:rsid w:val="00B30ED7"/>
    <w:rsid w:val="00B31910"/>
    <w:rsid w:val="00B55231"/>
    <w:rsid w:val="00B60ACB"/>
    <w:rsid w:val="00B649FD"/>
    <w:rsid w:val="00B6609D"/>
    <w:rsid w:val="00B66D24"/>
    <w:rsid w:val="00B77CA2"/>
    <w:rsid w:val="00B8193D"/>
    <w:rsid w:val="00BA6E79"/>
    <w:rsid w:val="00BB4784"/>
    <w:rsid w:val="00BB78F9"/>
    <w:rsid w:val="00BF0760"/>
    <w:rsid w:val="00C1671E"/>
    <w:rsid w:val="00C26F24"/>
    <w:rsid w:val="00C333BB"/>
    <w:rsid w:val="00C4004B"/>
    <w:rsid w:val="00C55D6C"/>
    <w:rsid w:val="00C678B3"/>
    <w:rsid w:val="00C804EF"/>
    <w:rsid w:val="00C846AD"/>
    <w:rsid w:val="00C964F9"/>
    <w:rsid w:val="00C979AA"/>
    <w:rsid w:val="00CB0179"/>
    <w:rsid w:val="00CB3E9A"/>
    <w:rsid w:val="00CC3D9D"/>
    <w:rsid w:val="00CD6740"/>
    <w:rsid w:val="00CD6981"/>
    <w:rsid w:val="00CE6960"/>
    <w:rsid w:val="00CF34C9"/>
    <w:rsid w:val="00D01C36"/>
    <w:rsid w:val="00D33499"/>
    <w:rsid w:val="00D55C13"/>
    <w:rsid w:val="00D6343B"/>
    <w:rsid w:val="00D665AB"/>
    <w:rsid w:val="00D72447"/>
    <w:rsid w:val="00DA4F7A"/>
    <w:rsid w:val="00DB34F7"/>
    <w:rsid w:val="00DC12CC"/>
    <w:rsid w:val="00DC41D2"/>
    <w:rsid w:val="00DD0798"/>
    <w:rsid w:val="00DD0D55"/>
    <w:rsid w:val="00DD3A81"/>
    <w:rsid w:val="00DE545A"/>
    <w:rsid w:val="00DF5E3D"/>
    <w:rsid w:val="00DF60AC"/>
    <w:rsid w:val="00E03204"/>
    <w:rsid w:val="00E05D8C"/>
    <w:rsid w:val="00E10923"/>
    <w:rsid w:val="00E133E7"/>
    <w:rsid w:val="00E25740"/>
    <w:rsid w:val="00E4587A"/>
    <w:rsid w:val="00E466B1"/>
    <w:rsid w:val="00E50D92"/>
    <w:rsid w:val="00E512B5"/>
    <w:rsid w:val="00E66921"/>
    <w:rsid w:val="00E94339"/>
    <w:rsid w:val="00E9469E"/>
    <w:rsid w:val="00E9616F"/>
    <w:rsid w:val="00EA3FBB"/>
    <w:rsid w:val="00ED6526"/>
    <w:rsid w:val="00EF3378"/>
    <w:rsid w:val="00F11EE7"/>
    <w:rsid w:val="00F17B60"/>
    <w:rsid w:val="00F22178"/>
    <w:rsid w:val="00F5046C"/>
    <w:rsid w:val="00F60AA9"/>
    <w:rsid w:val="00F70CF4"/>
    <w:rsid w:val="00FA087B"/>
    <w:rsid w:val="00FA5654"/>
    <w:rsid w:val="00FB304E"/>
    <w:rsid w:val="00FE05EF"/>
    <w:rsid w:val="00FE20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E1408"/>
  <w15:chartTrackingRefBased/>
  <w15:docId w15:val="{4A7141F6-BDEB-6E4B-9CFE-2584BE07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326CA8"/>
  </w:style>
  <w:style w:type="paragraph" w:styleId="Heading1">
    <w:name w:val="heading 1"/>
    <w:basedOn w:val="Subtitle"/>
    <w:next w:val="Normal"/>
    <w:link w:val="Heading1Char"/>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rsid w:val="006770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 w:type="character" w:styleId="Strong">
    <w:name w:val="Strong"/>
    <w:basedOn w:val="DefaultParagraphFont"/>
    <w:uiPriority w:val="22"/>
    <w:qFormat/>
    <w:rsid w:val="005A5E4C"/>
    <w:rPr>
      <w:b/>
      <w:bCs/>
    </w:rPr>
  </w:style>
  <w:style w:type="table" w:customStyle="1" w:styleId="Tabellrutenett1">
    <w:name w:val="Tabellrutenett1"/>
    <w:basedOn w:val="TableNormal"/>
    <w:next w:val="TableGrid"/>
    <w:uiPriority w:val="59"/>
    <w:rsid w:val="004E2EA0"/>
    <w:pPr>
      <w:spacing w:after="0" w:line="240" w:lineRule="auto"/>
    </w:pPr>
    <w:rPr>
      <w:rFonts w:ascii="Century Schoolbook" w:eastAsia="MS Mincho" w:hAnsi="Century Schoolbook"/>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E2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8D3EEC"/>
    <w:pPr>
      <w:ind w:left="720"/>
      <w:contextualSpacing/>
    </w:pPr>
  </w:style>
  <w:style w:type="character" w:styleId="UnresolvedMention">
    <w:name w:val="Unresolved Mention"/>
    <w:basedOn w:val="DefaultParagraphFont"/>
    <w:uiPriority w:val="99"/>
    <w:semiHidden/>
    <w:rsid w:val="00E9616F"/>
    <w:rPr>
      <w:color w:val="605E5C"/>
      <w:shd w:val="clear" w:color="auto" w:fill="E1DFDD"/>
    </w:rPr>
  </w:style>
  <w:style w:type="paragraph" w:customStyle="1" w:styleId="Default">
    <w:name w:val="Default"/>
    <w:rsid w:val="00C4004B"/>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rsid w:val="00AA5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55763">
      <w:bodyDiv w:val="1"/>
      <w:marLeft w:val="0"/>
      <w:marRight w:val="0"/>
      <w:marTop w:val="0"/>
      <w:marBottom w:val="0"/>
      <w:divBdr>
        <w:top w:val="none" w:sz="0" w:space="0" w:color="auto"/>
        <w:left w:val="none" w:sz="0" w:space="0" w:color="auto"/>
        <w:bottom w:val="none" w:sz="0" w:space="0" w:color="auto"/>
        <w:right w:val="none" w:sz="0" w:space="0" w:color="auto"/>
      </w:divBdr>
      <w:divsChild>
        <w:div w:id="2108428636">
          <w:marLeft w:val="0"/>
          <w:marRight w:val="0"/>
          <w:marTop w:val="0"/>
          <w:marBottom w:val="0"/>
          <w:divBdr>
            <w:top w:val="none" w:sz="0" w:space="0" w:color="auto"/>
            <w:left w:val="none" w:sz="0" w:space="0" w:color="auto"/>
            <w:bottom w:val="none" w:sz="0" w:space="0" w:color="auto"/>
            <w:right w:val="none" w:sz="0" w:space="0" w:color="auto"/>
          </w:divBdr>
          <w:divsChild>
            <w:div w:id="1761831536">
              <w:marLeft w:val="0"/>
              <w:marRight w:val="0"/>
              <w:marTop w:val="0"/>
              <w:marBottom w:val="0"/>
              <w:divBdr>
                <w:top w:val="none" w:sz="0" w:space="0" w:color="auto"/>
                <w:left w:val="none" w:sz="0" w:space="0" w:color="auto"/>
                <w:bottom w:val="none" w:sz="0" w:space="0" w:color="auto"/>
                <w:right w:val="none" w:sz="0" w:space="0" w:color="auto"/>
              </w:divBdr>
              <w:divsChild>
                <w:div w:id="657881773">
                  <w:marLeft w:val="0"/>
                  <w:marRight w:val="0"/>
                  <w:marTop w:val="0"/>
                  <w:marBottom w:val="0"/>
                  <w:divBdr>
                    <w:top w:val="none" w:sz="0" w:space="0" w:color="auto"/>
                    <w:left w:val="none" w:sz="0" w:space="0" w:color="auto"/>
                    <w:bottom w:val="none" w:sz="0" w:space="0" w:color="auto"/>
                    <w:right w:val="none" w:sz="0" w:space="0" w:color="auto"/>
                  </w:divBdr>
                  <w:divsChild>
                    <w:div w:id="1211570355">
                      <w:marLeft w:val="-90"/>
                      <w:marRight w:val="-90"/>
                      <w:marTop w:val="0"/>
                      <w:marBottom w:val="0"/>
                      <w:divBdr>
                        <w:top w:val="none" w:sz="0" w:space="0" w:color="auto"/>
                        <w:left w:val="none" w:sz="0" w:space="0" w:color="auto"/>
                        <w:bottom w:val="none" w:sz="0" w:space="0" w:color="auto"/>
                        <w:right w:val="none" w:sz="0" w:space="0" w:color="auto"/>
                      </w:divBdr>
                      <w:divsChild>
                        <w:div w:id="679506814">
                          <w:marLeft w:val="0"/>
                          <w:marRight w:val="0"/>
                          <w:marTop w:val="0"/>
                          <w:marBottom w:val="0"/>
                          <w:divBdr>
                            <w:top w:val="none" w:sz="0" w:space="0" w:color="auto"/>
                            <w:left w:val="none" w:sz="0" w:space="0" w:color="auto"/>
                            <w:bottom w:val="none" w:sz="0" w:space="0" w:color="auto"/>
                            <w:right w:val="none" w:sz="0" w:space="0" w:color="auto"/>
                          </w:divBdr>
                          <w:divsChild>
                            <w:div w:id="1725642737">
                              <w:marLeft w:val="0"/>
                              <w:marRight w:val="0"/>
                              <w:marTop w:val="0"/>
                              <w:marBottom w:val="0"/>
                              <w:divBdr>
                                <w:top w:val="none" w:sz="0" w:space="0" w:color="auto"/>
                                <w:left w:val="none" w:sz="0" w:space="0" w:color="auto"/>
                                <w:bottom w:val="none" w:sz="0" w:space="0" w:color="auto"/>
                                <w:right w:val="none" w:sz="0" w:space="0" w:color="auto"/>
                              </w:divBdr>
                              <w:divsChild>
                                <w:div w:id="1889142457">
                                  <w:marLeft w:val="0"/>
                                  <w:marRight w:val="0"/>
                                  <w:marTop w:val="0"/>
                                  <w:marBottom w:val="0"/>
                                  <w:divBdr>
                                    <w:top w:val="none" w:sz="0" w:space="0" w:color="auto"/>
                                    <w:left w:val="none" w:sz="0" w:space="0" w:color="auto"/>
                                    <w:bottom w:val="none" w:sz="0" w:space="0" w:color="auto"/>
                                    <w:right w:val="none" w:sz="0" w:space="0" w:color="auto"/>
                                  </w:divBdr>
                                  <w:divsChild>
                                    <w:div w:id="1898274695">
                                      <w:marLeft w:val="0"/>
                                      <w:marRight w:val="0"/>
                                      <w:marTop w:val="0"/>
                                      <w:marBottom w:val="0"/>
                                      <w:divBdr>
                                        <w:top w:val="none" w:sz="0" w:space="0" w:color="auto"/>
                                        <w:left w:val="none" w:sz="0" w:space="0" w:color="auto"/>
                                        <w:bottom w:val="none" w:sz="0" w:space="0" w:color="auto"/>
                                        <w:right w:val="none" w:sz="0" w:space="0" w:color="auto"/>
                                      </w:divBdr>
                                      <w:divsChild>
                                        <w:div w:id="1883857710">
                                          <w:marLeft w:val="0"/>
                                          <w:marRight w:val="0"/>
                                          <w:marTop w:val="0"/>
                                          <w:marBottom w:val="0"/>
                                          <w:divBdr>
                                            <w:top w:val="none" w:sz="0" w:space="0" w:color="auto"/>
                                            <w:left w:val="none" w:sz="0" w:space="0" w:color="auto"/>
                                            <w:bottom w:val="none" w:sz="0" w:space="0" w:color="auto"/>
                                            <w:right w:val="none" w:sz="0" w:space="0" w:color="auto"/>
                                          </w:divBdr>
                                          <w:divsChild>
                                            <w:div w:id="141709320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231342">
      <w:bodyDiv w:val="1"/>
      <w:marLeft w:val="0"/>
      <w:marRight w:val="0"/>
      <w:marTop w:val="0"/>
      <w:marBottom w:val="0"/>
      <w:divBdr>
        <w:top w:val="none" w:sz="0" w:space="0" w:color="auto"/>
        <w:left w:val="none" w:sz="0" w:space="0" w:color="auto"/>
        <w:bottom w:val="none" w:sz="0" w:space="0" w:color="auto"/>
        <w:right w:val="none" w:sz="0" w:space="0" w:color="auto"/>
      </w:divBdr>
      <w:divsChild>
        <w:div w:id="593169643">
          <w:marLeft w:val="0"/>
          <w:marRight w:val="0"/>
          <w:marTop w:val="0"/>
          <w:marBottom w:val="0"/>
          <w:divBdr>
            <w:top w:val="none" w:sz="0" w:space="0" w:color="auto"/>
            <w:left w:val="none" w:sz="0" w:space="0" w:color="auto"/>
            <w:bottom w:val="none" w:sz="0" w:space="0" w:color="auto"/>
            <w:right w:val="none" w:sz="0" w:space="0" w:color="auto"/>
          </w:divBdr>
        </w:div>
        <w:div w:id="215438059">
          <w:marLeft w:val="0"/>
          <w:marRight w:val="0"/>
          <w:marTop w:val="0"/>
          <w:marBottom w:val="0"/>
          <w:divBdr>
            <w:top w:val="none" w:sz="0" w:space="0" w:color="auto"/>
            <w:left w:val="none" w:sz="0" w:space="0" w:color="auto"/>
            <w:bottom w:val="none" w:sz="0" w:space="0" w:color="auto"/>
            <w:right w:val="none" w:sz="0" w:space="0" w:color="auto"/>
          </w:divBdr>
        </w:div>
        <w:div w:id="322784784">
          <w:marLeft w:val="0"/>
          <w:marRight w:val="0"/>
          <w:marTop w:val="0"/>
          <w:marBottom w:val="0"/>
          <w:divBdr>
            <w:top w:val="none" w:sz="0" w:space="0" w:color="auto"/>
            <w:left w:val="none" w:sz="0" w:space="0" w:color="auto"/>
            <w:bottom w:val="none" w:sz="0" w:space="0" w:color="auto"/>
            <w:right w:val="none" w:sz="0" w:space="0" w:color="auto"/>
          </w:divBdr>
        </w:div>
        <w:div w:id="1302803593">
          <w:marLeft w:val="0"/>
          <w:marRight w:val="0"/>
          <w:marTop w:val="0"/>
          <w:marBottom w:val="0"/>
          <w:divBdr>
            <w:top w:val="none" w:sz="0" w:space="0" w:color="auto"/>
            <w:left w:val="none" w:sz="0" w:space="0" w:color="auto"/>
            <w:bottom w:val="none" w:sz="0" w:space="0" w:color="auto"/>
            <w:right w:val="none" w:sz="0" w:space="0" w:color="auto"/>
          </w:divBdr>
        </w:div>
        <w:div w:id="258173130">
          <w:marLeft w:val="0"/>
          <w:marRight w:val="0"/>
          <w:marTop w:val="0"/>
          <w:marBottom w:val="0"/>
          <w:divBdr>
            <w:top w:val="none" w:sz="0" w:space="0" w:color="auto"/>
            <w:left w:val="none" w:sz="0" w:space="0" w:color="auto"/>
            <w:bottom w:val="none" w:sz="0" w:space="0" w:color="auto"/>
            <w:right w:val="none" w:sz="0" w:space="0" w:color="auto"/>
          </w:divBdr>
        </w:div>
        <w:div w:id="623921826">
          <w:marLeft w:val="0"/>
          <w:marRight w:val="0"/>
          <w:marTop w:val="0"/>
          <w:marBottom w:val="0"/>
          <w:divBdr>
            <w:top w:val="none" w:sz="0" w:space="0" w:color="auto"/>
            <w:left w:val="none" w:sz="0" w:space="0" w:color="auto"/>
            <w:bottom w:val="none" w:sz="0" w:space="0" w:color="auto"/>
            <w:right w:val="none" w:sz="0" w:space="0" w:color="auto"/>
          </w:divBdr>
        </w:div>
      </w:divsChild>
    </w:div>
    <w:div w:id="117815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3.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4.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6</Pages>
  <Words>2587</Words>
  <Characters>13713</Characters>
  <Application>Microsoft Office Word</Application>
  <DocSecurity>0</DocSecurity>
  <Lines>114</Lines>
  <Paragraphs>32</Paragraphs>
  <ScaleCrop>false</ScaleCrop>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Matias Hogne Kjerstad</cp:lastModifiedBy>
  <cp:revision>81</cp:revision>
  <dcterms:created xsi:type="dcterms:W3CDTF">2022-01-05T14:17:00Z</dcterms:created>
  <dcterms:modified xsi:type="dcterms:W3CDTF">2022-01-12T06:55:00Z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